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BA3E" w14:textId="1BAC5998" w:rsidR="005E51A5" w:rsidRPr="00E7124F" w:rsidRDefault="005E51A5" w:rsidP="005E51A5">
      <w:pPr>
        <w:pStyle w:val="Subttulo"/>
        <w:tabs>
          <w:tab w:val="left" w:pos="3261"/>
        </w:tabs>
        <w:rPr>
          <w:sz w:val="23"/>
          <w:szCs w:val="23"/>
        </w:rPr>
      </w:pPr>
      <w:r w:rsidRPr="00E7124F">
        <w:rPr>
          <w:sz w:val="23"/>
          <w:szCs w:val="23"/>
        </w:rPr>
        <w:t xml:space="preserve">LEI Nº </w:t>
      </w:r>
      <w:r w:rsidR="00E7124F" w:rsidRPr="00E7124F">
        <w:rPr>
          <w:sz w:val="23"/>
          <w:szCs w:val="23"/>
        </w:rPr>
        <w:t>5.855/202</w:t>
      </w:r>
      <w:r w:rsidR="00E7124F">
        <w:rPr>
          <w:sz w:val="23"/>
          <w:szCs w:val="23"/>
        </w:rPr>
        <w:t>6</w:t>
      </w:r>
    </w:p>
    <w:p w14:paraId="50F8D75E" w14:textId="77777777" w:rsidR="005E51A5" w:rsidRPr="00E7124F" w:rsidRDefault="005E51A5" w:rsidP="005E51A5">
      <w:pPr>
        <w:ind w:firstLine="2835"/>
        <w:jc w:val="both"/>
        <w:rPr>
          <w:sz w:val="23"/>
          <w:szCs w:val="23"/>
        </w:rPr>
      </w:pPr>
    </w:p>
    <w:p w14:paraId="054E75DF" w14:textId="5C63509F" w:rsidR="004E4EC7" w:rsidRPr="00E7124F" w:rsidRDefault="004E4EC7" w:rsidP="00E7124F">
      <w:pPr>
        <w:jc w:val="both"/>
        <w:rPr>
          <w:b/>
          <w:bCs/>
          <w:sz w:val="23"/>
          <w:szCs w:val="23"/>
        </w:rPr>
      </w:pPr>
      <w:r w:rsidRPr="00E7124F">
        <w:rPr>
          <w:b/>
          <w:bCs/>
          <w:sz w:val="23"/>
          <w:szCs w:val="23"/>
        </w:rPr>
        <w:t>ALTERA A LEI Nº 3.308, DE 11 DE MARÇO DE 1999 (CÓDIGO DE PROTEÇÃO AO VERDE DO MUNICÍPIO), PARA TORNAR OBRIGATÓRIO O PLANTIO E MANUTENÇÃO DE ESPÉCIMES ARBÓREOS EM LOTES URBANOS QUE ESPECIFICA E DÁ OUTRAS PROVIDÊNCIAS</w:t>
      </w:r>
      <w:r w:rsidR="00D72B88">
        <w:rPr>
          <w:b/>
          <w:bCs/>
          <w:sz w:val="23"/>
          <w:szCs w:val="23"/>
        </w:rPr>
        <w:t>.</w:t>
      </w:r>
    </w:p>
    <w:p w14:paraId="2E0CA9FB" w14:textId="77777777" w:rsidR="004E4EC7" w:rsidRPr="00E7124F" w:rsidRDefault="004E4EC7" w:rsidP="004E4EC7">
      <w:pPr>
        <w:spacing w:line="260" w:lineRule="auto"/>
        <w:ind w:firstLine="2860"/>
        <w:jc w:val="both"/>
        <w:rPr>
          <w:sz w:val="23"/>
          <w:szCs w:val="23"/>
          <w:shd w:val="clear" w:color="auto" w:fill="FFFFFF"/>
        </w:rPr>
      </w:pPr>
    </w:p>
    <w:p w14:paraId="36E1BDFA" w14:textId="77777777" w:rsidR="004E4EC7" w:rsidRPr="00E7124F" w:rsidRDefault="004E4EC7" w:rsidP="004E4EC7">
      <w:pPr>
        <w:spacing w:line="260" w:lineRule="auto"/>
        <w:ind w:firstLine="2860"/>
        <w:jc w:val="both"/>
        <w:rPr>
          <w:sz w:val="23"/>
          <w:szCs w:val="23"/>
          <w:shd w:val="clear" w:color="auto" w:fill="FFFFFF"/>
        </w:rPr>
      </w:pPr>
      <w:r w:rsidRPr="00E7124F">
        <w:rPr>
          <w:sz w:val="23"/>
          <w:szCs w:val="23"/>
          <w:shd w:val="clear" w:color="auto" w:fill="FFFFFF"/>
        </w:rPr>
        <w:t>O Prefeito do Município de Garça, Estado de São Paulo, no uso de suas atribuições, faz saber que a Câmara Municipal aprovou e ele sanciona e promulga a seguinte lei:</w:t>
      </w:r>
    </w:p>
    <w:p w14:paraId="0D41F7B7" w14:textId="77777777" w:rsidR="004E4EC7" w:rsidRPr="00E7124F" w:rsidRDefault="004E4EC7" w:rsidP="004E4EC7">
      <w:pPr>
        <w:spacing w:line="260" w:lineRule="auto"/>
        <w:ind w:firstLine="2860"/>
        <w:jc w:val="both"/>
        <w:rPr>
          <w:sz w:val="23"/>
          <w:szCs w:val="23"/>
          <w:shd w:val="clear" w:color="auto" w:fill="FFFFFF"/>
        </w:rPr>
      </w:pPr>
    </w:p>
    <w:p w14:paraId="36C8DD6E" w14:textId="77777777" w:rsidR="004E4EC7" w:rsidRPr="00E7124F" w:rsidRDefault="004E4EC7" w:rsidP="004E4EC7">
      <w:pPr>
        <w:spacing w:line="260" w:lineRule="auto"/>
        <w:ind w:firstLine="2860"/>
        <w:jc w:val="both"/>
        <w:rPr>
          <w:sz w:val="23"/>
          <w:szCs w:val="23"/>
          <w:shd w:val="clear" w:color="auto" w:fill="FFFFFF"/>
        </w:rPr>
      </w:pPr>
      <w:r w:rsidRPr="00E7124F">
        <w:rPr>
          <w:b/>
          <w:bCs/>
          <w:sz w:val="23"/>
          <w:szCs w:val="23"/>
        </w:rPr>
        <w:t xml:space="preserve">Art. 1º </w:t>
      </w:r>
      <w:r w:rsidRPr="00E7124F">
        <w:rPr>
          <w:sz w:val="23"/>
          <w:szCs w:val="23"/>
        </w:rPr>
        <w:t>O artigo 12 da Lei nº 3.308, de 11 de março de 1999, passa a vigorar com a seguinte redação:</w:t>
      </w:r>
    </w:p>
    <w:p w14:paraId="52E39668" w14:textId="77777777" w:rsidR="004E4EC7" w:rsidRPr="00E7124F" w:rsidRDefault="004E4EC7" w:rsidP="004E4EC7">
      <w:pPr>
        <w:spacing w:line="260" w:lineRule="auto"/>
        <w:jc w:val="both"/>
        <w:rPr>
          <w:sz w:val="23"/>
          <w:szCs w:val="23"/>
          <w:shd w:val="clear" w:color="auto" w:fill="FFFFFF"/>
        </w:rPr>
      </w:pPr>
    </w:p>
    <w:p w14:paraId="000DFEA2" w14:textId="77777777" w:rsidR="004E4EC7" w:rsidRPr="00E7124F" w:rsidRDefault="004E4EC7" w:rsidP="004E4EC7">
      <w:pPr>
        <w:spacing w:line="260" w:lineRule="auto"/>
        <w:ind w:left="1701"/>
        <w:jc w:val="both"/>
        <w:rPr>
          <w:i/>
          <w:iCs/>
          <w:sz w:val="23"/>
          <w:szCs w:val="23"/>
          <w:shd w:val="clear" w:color="auto" w:fill="FFFFFF"/>
        </w:rPr>
      </w:pPr>
      <w:r w:rsidRPr="00E7124F">
        <w:rPr>
          <w:i/>
          <w:iCs/>
          <w:sz w:val="23"/>
          <w:szCs w:val="23"/>
          <w:shd w:val="clear" w:color="auto" w:fill="FFFFFF"/>
        </w:rPr>
        <w:t>“</w:t>
      </w:r>
      <w:r w:rsidRPr="00E7124F">
        <w:rPr>
          <w:b/>
          <w:bCs/>
          <w:i/>
          <w:iCs/>
          <w:sz w:val="23"/>
          <w:szCs w:val="23"/>
          <w:shd w:val="clear" w:color="auto" w:fill="FFFFFF"/>
        </w:rPr>
        <w:t xml:space="preserve">Art. 12. </w:t>
      </w:r>
      <w:r w:rsidRPr="00E7124F">
        <w:rPr>
          <w:i/>
          <w:iCs/>
          <w:sz w:val="23"/>
          <w:szCs w:val="23"/>
          <w:shd w:val="clear" w:color="auto" w:fill="FFFFFF"/>
        </w:rPr>
        <w:t>A implantação da arborização em áreas públicas deverá observar as normas técnicas vigentes, obedecidos os critérios dispostos no artigo 14 desta Lei.</w:t>
      </w:r>
    </w:p>
    <w:p w14:paraId="33EE4114" w14:textId="77777777" w:rsidR="004E4EC7" w:rsidRPr="00E7124F" w:rsidRDefault="004E4EC7" w:rsidP="004E4EC7">
      <w:pPr>
        <w:spacing w:line="260" w:lineRule="auto"/>
        <w:ind w:left="1701"/>
        <w:jc w:val="both"/>
        <w:rPr>
          <w:i/>
          <w:iCs/>
          <w:sz w:val="23"/>
          <w:szCs w:val="23"/>
          <w:shd w:val="clear" w:color="auto" w:fill="FFFFFF"/>
        </w:rPr>
      </w:pPr>
    </w:p>
    <w:p w14:paraId="564366E5" w14:textId="77777777" w:rsidR="004E4EC7" w:rsidRPr="00E7124F" w:rsidRDefault="004E4EC7" w:rsidP="004E4EC7">
      <w:pPr>
        <w:spacing w:line="260" w:lineRule="auto"/>
        <w:ind w:left="1701"/>
        <w:jc w:val="both"/>
        <w:rPr>
          <w:i/>
          <w:iCs/>
          <w:sz w:val="23"/>
          <w:szCs w:val="23"/>
          <w:shd w:val="clear" w:color="auto" w:fill="FFFFFF"/>
        </w:rPr>
      </w:pPr>
      <w:bookmarkStart w:id="0" w:name="73357"/>
      <w:r w:rsidRPr="00E7124F">
        <w:rPr>
          <w:b/>
          <w:bCs/>
          <w:i/>
          <w:iCs/>
          <w:sz w:val="23"/>
          <w:szCs w:val="23"/>
          <w:shd w:val="clear" w:color="auto" w:fill="FFFFFF"/>
        </w:rPr>
        <w:t>§ 1º</w:t>
      </w:r>
      <w:bookmarkEnd w:id="0"/>
      <w:r w:rsidRPr="00E7124F">
        <w:rPr>
          <w:i/>
          <w:iCs/>
          <w:sz w:val="23"/>
          <w:szCs w:val="23"/>
          <w:shd w:val="clear" w:color="auto" w:fill="FFFFFF"/>
        </w:rPr>
        <w:t> O plantio em áreas públicas deverá ser realizado por servidores públicos treinados e capacitados para este serviço, bem como por empresas concessionárias de serviços públicos ou prestadoras de serviços.</w:t>
      </w:r>
    </w:p>
    <w:p w14:paraId="72CF435E" w14:textId="77777777" w:rsidR="004E4EC7" w:rsidRPr="00E7124F" w:rsidRDefault="004E4EC7" w:rsidP="004E4EC7">
      <w:pPr>
        <w:spacing w:line="260" w:lineRule="auto"/>
        <w:ind w:left="1701"/>
        <w:jc w:val="both"/>
        <w:rPr>
          <w:i/>
          <w:iCs/>
          <w:sz w:val="23"/>
          <w:szCs w:val="23"/>
          <w:shd w:val="clear" w:color="auto" w:fill="FFFFFF"/>
        </w:rPr>
      </w:pPr>
    </w:p>
    <w:p w14:paraId="145867BC" w14:textId="77777777" w:rsidR="004E4EC7" w:rsidRPr="00E7124F" w:rsidRDefault="004E4EC7" w:rsidP="004E4EC7">
      <w:pPr>
        <w:spacing w:line="260" w:lineRule="auto"/>
        <w:ind w:left="1701"/>
        <w:jc w:val="both"/>
        <w:rPr>
          <w:b/>
          <w:bCs/>
          <w:i/>
          <w:iCs/>
          <w:sz w:val="23"/>
          <w:szCs w:val="23"/>
          <w:shd w:val="clear" w:color="auto" w:fill="FFFFFF"/>
        </w:rPr>
      </w:pPr>
      <w:r w:rsidRPr="00E7124F">
        <w:rPr>
          <w:b/>
          <w:bCs/>
          <w:i/>
          <w:iCs/>
          <w:sz w:val="23"/>
          <w:szCs w:val="23"/>
          <w:shd w:val="clear" w:color="auto" w:fill="FFFFFF"/>
        </w:rPr>
        <w:t xml:space="preserve">§ 2º </w:t>
      </w:r>
      <w:r w:rsidRPr="00E7124F">
        <w:rPr>
          <w:i/>
          <w:iCs/>
          <w:sz w:val="23"/>
          <w:szCs w:val="23"/>
          <w:shd w:val="clear" w:color="auto" w:fill="FFFFFF"/>
        </w:rPr>
        <w:t>O plantio efetuado por munícipes deverá ser realizado de acordo com as normas técnicas e os critérios previstos nesta Lei, somente após a autorização da Prefeitura, de modo que, verificado desrespeito às normas, o munícipe será notificado a promover as correções necessárias, arcando integralmente com os custos.”</w:t>
      </w:r>
    </w:p>
    <w:p w14:paraId="1E905112" w14:textId="77777777" w:rsidR="004E4EC7" w:rsidRPr="00E7124F" w:rsidRDefault="004E4EC7" w:rsidP="004E4EC7">
      <w:pPr>
        <w:spacing w:line="260" w:lineRule="auto"/>
        <w:ind w:left="1701"/>
        <w:jc w:val="both"/>
        <w:rPr>
          <w:b/>
          <w:bCs/>
          <w:i/>
          <w:iCs/>
          <w:sz w:val="23"/>
          <w:szCs w:val="23"/>
          <w:shd w:val="clear" w:color="auto" w:fill="FFFFFF"/>
        </w:rPr>
      </w:pPr>
    </w:p>
    <w:p w14:paraId="2182D4BE" w14:textId="77777777" w:rsidR="004E4EC7" w:rsidRPr="00E7124F" w:rsidRDefault="004E4EC7" w:rsidP="004E4EC7">
      <w:pPr>
        <w:spacing w:line="260" w:lineRule="auto"/>
        <w:ind w:firstLine="2860"/>
        <w:jc w:val="both"/>
        <w:rPr>
          <w:sz w:val="23"/>
          <w:szCs w:val="23"/>
          <w:shd w:val="clear" w:color="auto" w:fill="FFFFFF"/>
        </w:rPr>
      </w:pPr>
      <w:r w:rsidRPr="00E7124F">
        <w:rPr>
          <w:b/>
          <w:bCs/>
          <w:sz w:val="23"/>
          <w:szCs w:val="23"/>
        </w:rPr>
        <w:t xml:space="preserve">Art. 2º </w:t>
      </w:r>
      <w:r w:rsidRPr="00E7124F">
        <w:rPr>
          <w:sz w:val="23"/>
          <w:szCs w:val="23"/>
        </w:rPr>
        <w:t>Fica incluído o artigo 12-A na Lei nº 3.308, de 11 de março de 1999, passando a vigorar com a seguinte redação:</w:t>
      </w:r>
    </w:p>
    <w:p w14:paraId="33282F27" w14:textId="77777777" w:rsidR="004E4EC7" w:rsidRPr="00E7124F" w:rsidRDefault="004E4EC7" w:rsidP="004E4EC7">
      <w:pPr>
        <w:spacing w:line="260" w:lineRule="auto"/>
        <w:ind w:left="1701"/>
        <w:jc w:val="both"/>
        <w:rPr>
          <w:i/>
          <w:iCs/>
          <w:sz w:val="23"/>
          <w:szCs w:val="23"/>
          <w:shd w:val="clear" w:color="auto" w:fill="FFFFFF"/>
        </w:rPr>
      </w:pPr>
    </w:p>
    <w:p w14:paraId="27A5B280" w14:textId="77777777" w:rsidR="004E4EC7" w:rsidRPr="00E7124F" w:rsidRDefault="004E4EC7" w:rsidP="004E4EC7">
      <w:pPr>
        <w:spacing w:line="260" w:lineRule="auto"/>
        <w:ind w:left="1701"/>
        <w:jc w:val="both"/>
        <w:rPr>
          <w:i/>
          <w:iCs/>
          <w:sz w:val="23"/>
          <w:szCs w:val="23"/>
          <w:shd w:val="clear" w:color="auto" w:fill="FFFFFF"/>
        </w:rPr>
      </w:pPr>
      <w:r w:rsidRPr="00E7124F">
        <w:rPr>
          <w:i/>
          <w:iCs/>
          <w:sz w:val="23"/>
          <w:szCs w:val="23"/>
          <w:shd w:val="clear" w:color="auto" w:fill="FFFFFF"/>
        </w:rPr>
        <w:t>“</w:t>
      </w:r>
      <w:r w:rsidRPr="00E7124F">
        <w:rPr>
          <w:b/>
          <w:bCs/>
          <w:i/>
          <w:iCs/>
          <w:sz w:val="23"/>
          <w:szCs w:val="23"/>
          <w:shd w:val="clear" w:color="auto" w:fill="FFFFFF"/>
        </w:rPr>
        <w:t>Art. 12-A.</w:t>
      </w:r>
      <w:r w:rsidRPr="00E7124F">
        <w:rPr>
          <w:i/>
          <w:iCs/>
          <w:sz w:val="23"/>
          <w:szCs w:val="23"/>
          <w:shd w:val="clear" w:color="auto" w:fill="FFFFFF"/>
        </w:rPr>
        <w:t xml:space="preserve"> Fica obrigatório o plantio e a manutenção de, no mínimo, 1 (um) espécime arbóreo por lote, nas áreas urbanas do Município de Garça, quando a testada do imóvel for superior a 10 (dez) metros.</w:t>
      </w:r>
    </w:p>
    <w:p w14:paraId="1ABDAF58" w14:textId="77777777" w:rsidR="004E4EC7" w:rsidRPr="00E7124F" w:rsidRDefault="004E4EC7" w:rsidP="004E4EC7">
      <w:pPr>
        <w:spacing w:line="260" w:lineRule="auto"/>
        <w:ind w:left="1701"/>
        <w:jc w:val="both"/>
        <w:rPr>
          <w:i/>
          <w:iCs/>
          <w:sz w:val="23"/>
          <w:szCs w:val="23"/>
          <w:shd w:val="clear" w:color="auto" w:fill="FFFFFF"/>
        </w:rPr>
      </w:pPr>
    </w:p>
    <w:p w14:paraId="79FC8A72" w14:textId="77777777" w:rsidR="004E4EC7" w:rsidRPr="00E7124F" w:rsidRDefault="004E4EC7" w:rsidP="004E4EC7">
      <w:pPr>
        <w:spacing w:line="260" w:lineRule="auto"/>
        <w:ind w:left="1701"/>
        <w:jc w:val="both"/>
        <w:rPr>
          <w:i/>
          <w:iCs/>
          <w:sz w:val="23"/>
          <w:szCs w:val="23"/>
          <w:shd w:val="clear" w:color="auto" w:fill="FFFFFF"/>
        </w:rPr>
      </w:pPr>
      <w:r w:rsidRPr="00E7124F">
        <w:rPr>
          <w:b/>
          <w:bCs/>
          <w:i/>
          <w:iCs/>
          <w:sz w:val="23"/>
          <w:szCs w:val="23"/>
          <w:shd w:val="clear" w:color="auto" w:fill="FFFFFF"/>
        </w:rPr>
        <w:t>§ 1º</w:t>
      </w:r>
      <w:r w:rsidRPr="00E7124F">
        <w:rPr>
          <w:i/>
          <w:iCs/>
          <w:sz w:val="23"/>
          <w:szCs w:val="23"/>
          <w:shd w:val="clear" w:color="auto" w:fill="FFFFFF"/>
        </w:rPr>
        <w:t xml:space="preserve"> Em lotes com testada superior a 20 (vinte) metros, será obrigatório o plantio de 2 (dois) espécimes arbóreos, e assim sucessivamente, à razão de 1 (um) espécime a cada 10 (dez) metros adicionais de testada, desconsiderada a primeira fração.</w:t>
      </w:r>
    </w:p>
    <w:p w14:paraId="6858428E" w14:textId="77777777" w:rsidR="004E4EC7" w:rsidRPr="00E7124F" w:rsidRDefault="004E4EC7" w:rsidP="004E4EC7">
      <w:pPr>
        <w:spacing w:line="260" w:lineRule="auto"/>
        <w:ind w:left="1701"/>
        <w:jc w:val="both"/>
        <w:rPr>
          <w:i/>
          <w:iCs/>
          <w:sz w:val="23"/>
          <w:szCs w:val="23"/>
          <w:shd w:val="clear" w:color="auto" w:fill="FFFFFF"/>
        </w:rPr>
      </w:pPr>
    </w:p>
    <w:p w14:paraId="4E363E31" w14:textId="3DF5CF2C" w:rsidR="00E7124F" w:rsidRPr="00E7124F" w:rsidRDefault="004E4EC7" w:rsidP="00E7124F">
      <w:pPr>
        <w:spacing w:line="260" w:lineRule="auto"/>
        <w:ind w:left="1701"/>
        <w:jc w:val="both"/>
        <w:rPr>
          <w:i/>
          <w:iCs/>
          <w:sz w:val="23"/>
          <w:szCs w:val="23"/>
          <w:shd w:val="clear" w:color="auto" w:fill="FFFFFF"/>
        </w:rPr>
      </w:pPr>
      <w:r w:rsidRPr="00E7124F">
        <w:rPr>
          <w:b/>
          <w:bCs/>
          <w:i/>
          <w:iCs/>
          <w:sz w:val="23"/>
          <w:szCs w:val="23"/>
          <w:shd w:val="clear" w:color="auto" w:fill="FFFFFF"/>
        </w:rPr>
        <w:t>§ 2º</w:t>
      </w:r>
      <w:r w:rsidRPr="00E7124F">
        <w:rPr>
          <w:i/>
          <w:iCs/>
          <w:sz w:val="23"/>
          <w:szCs w:val="23"/>
          <w:shd w:val="clear" w:color="auto" w:fill="FFFFFF"/>
        </w:rPr>
        <w:t xml:space="preserve"> O plantio deverá ser realizado, preferencialmente, no passeio público em frente ao lote, em local compatível com a infraestrutura urbana (redes de água, esgoto, energia elétrica) e que não prejudique a acessibilidade e o trânsito de pedestres, observadas com as normas técnicas e os critérios previstos nesta Lei.</w:t>
      </w:r>
    </w:p>
    <w:p w14:paraId="2C816CC5" w14:textId="77777777" w:rsidR="004E4EC7" w:rsidRPr="00E7124F" w:rsidRDefault="004E4EC7" w:rsidP="004E4EC7">
      <w:pPr>
        <w:spacing w:line="260" w:lineRule="auto"/>
        <w:ind w:left="1701"/>
        <w:jc w:val="both"/>
        <w:rPr>
          <w:i/>
          <w:iCs/>
          <w:sz w:val="23"/>
          <w:szCs w:val="23"/>
          <w:shd w:val="clear" w:color="auto" w:fill="FFFFFF"/>
        </w:rPr>
      </w:pPr>
      <w:r w:rsidRPr="00E7124F">
        <w:rPr>
          <w:b/>
          <w:bCs/>
          <w:i/>
          <w:iCs/>
          <w:sz w:val="23"/>
          <w:szCs w:val="23"/>
          <w:shd w:val="clear" w:color="auto" w:fill="FFFFFF"/>
        </w:rPr>
        <w:lastRenderedPageBreak/>
        <w:t>§ 3º</w:t>
      </w:r>
      <w:r w:rsidRPr="00E7124F">
        <w:rPr>
          <w:i/>
          <w:iCs/>
          <w:sz w:val="23"/>
          <w:szCs w:val="23"/>
          <w:shd w:val="clear" w:color="auto" w:fill="FFFFFF"/>
        </w:rPr>
        <w:t xml:space="preserve"> O plantio poderá ser realizado dentro dos limites do lote, em área permeável frontal, mediante justificativa e aprovação da Prefeitura, nos casos em que a calçada apresentar inviabilidade técnica comprovada.</w:t>
      </w:r>
    </w:p>
    <w:p w14:paraId="7C3679FC" w14:textId="77777777" w:rsidR="004E4EC7" w:rsidRPr="00E7124F" w:rsidRDefault="004E4EC7" w:rsidP="004E4EC7">
      <w:pPr>
        <w:spacing w:line="260" w:lineRule="auto"/>
        <w:ind w:left="1701"/>
        <w:jc w:val="both"/>
        <w:rPr>
          <w:i/>
          <w:iCs/>
          <w:sz w:val="23"/>
          <w:szCs w:val="23"/>
          <w:shd w:val="clear" w:color="auto" w:fill="FFFFFF"/>
        </w:rPr>
      </w:pPr>
    </w:p>
    <w:p w14:paraId="50F2B022" w14:textId="77777777" w:rsidR="004E4EC7" w:rsidRPr="00E7124F" w:rsidRDefault="004E4EC7" w:rsidP="004E4EC7">
      <w:pPr>
        <w:spacing w:line="260" w:lineRule="auto"/>
        <w:ind w:left="1701"/>
        <w:jc w:val="both"/>
        <w:rPr>
          <w:i/>
          <w:iCs/>
          <w:sz w:val="23"/>
          <w:szCs w:val="23"/>
          <w:shd w:val="clear" w:color="auto" w:fill="FFFFFF"/>
        </w:rPr>
      </w:pPr>
      <w:r w:rsidRPr="00E7124F">
        <w:rPr>
          <w:b/>
          <w:bCs/>
          <w:i/>
          <w:iCs/>
          <w:sz w:val="23"/>
          <w:szCs w:val="23"/>
          <w:shd w:val="clear" w:color="auto" w:fill="FFFFFF"/>
        </w:rPr>
        <w:t>§ 4º</w:t>
      </w:r>
      <w:r w:rsidRPr="00E7124F">
        <w:rPr>
          <w:i/>
          <w:iCs/>
          <w:sz w:val="23"/>
          <w:szCs w:val="23"/>
          <w:shd w:val="clear" w:color="auto" w:fill="FFFFFF"/>
        </w:rPr>
        <w:t xml:space="preserve"> A obrigação de que trata este artigo deverá ser comprovada:</w:t>
      </w:r>
    </w:p>
    <w:p w14:paraId="095BDE4C" w14:textId="77777777" w:rsidR="004E4EC7" w:rsidRPr="00E7124F" w:rsidRDefault="004E4EC7" w:rsidP="004E4EC7">
      <w:pPr>
        <w:spacing w:line="260" w:lineRule="auto"/>
        <w:ind w:left="1701"/>
        <w:jc w:val="both"/>
        <w:rPr>
          <w:i/>
          <w:iCs/>
          <w:sz w:val="23"/>
          <w:szCs w:val="23"/>
          <w:shd w:val="clear" w:color="auto" w:fill="FFFFFF"/>
        </w:rPr>
      </w:pPr>
    </w:p>
    <w:p w14:paraId="246BCA33" w14:textId="77777777" w:rsidR="004E4EC7" w:rsidRPr="00E7124F" w:rsidRDefault="004E4EC7" w:rsidP="004E4EC7">
      <w:pPr>
        <w:spacing w:line="260" w:lineRule="auto"/>
        <w:ind w:left="1701"/>
        <w:jc w:val="both"/>
        <w:rPr>
          <w:i/>
          <w:iCs/>
          <w:sz w:val="23"/>
          <w:szCs w:val="23"/>
          <w:shd w:val="clear" w:color="auto" w:fill="FFFFFF"/>
        </w:rPr>
      </w:pPr>
      <w:r w:rsidRPr="00E7124F">
        <w:rPr>
          <w:i/>
          <w:iCs/>
          <w:sz w:val="23"/>
          <w:szCs w:val="23"/>
          <w:shd w:val="clear" w:color="auto" w:fill="FFFFFF"/>
        </w:rPr>
        <w:t>I – por ocasião da aprovação de projetos de edificação, reforma ou ampliação, devendo a localização do espécime arbóreo constar no projeto arquitetônico para análise e aprovação do órgão municipal competente;</w:t>
      </w:r>
    </w:p>
    <w:p w14:paraId="5638D008" w14:textId="77777777" w:rsidR="004E4EC7" w:rsidRPr="00E7124F" w:rsidRDefault="004E4EC7" w:rsidP="004E4EC7">
      <w:pPr>
        <w:spacing w:line="260" w:lineRule="auto"/>
        <w:ind w:left="1701"/>
        <w:jc w:val="both"/>
        <w:rPr>
          <w:i/>
          <w:iCs/>
          <w:sz w:val="23"/>
          <w:szCs w:val="23"/>
          <w:shd w:val="clear" w:color="auto" w:fill="FFFFFF"/>
        </w:rPr>
      </w:pPr>
    </w:p>
    <w:p w14:paraId="5C91A403" w14:textId="77777777" w:rsidR="004E4EC7" w:rsidRPr="00E7124F" w:rsidRDefault="004E4EC7" w:rsidP="004E4EC7">
      <w:pPr>
        <w:spacing w:line="260" w:lineRule="auto"/>
        <w:ind w:left="1701"/>
        <w:jc w:val="both"/>
        <w:rPr>
          <w:i/>
          <w:iCs/>
          <w:sz w:val="23"/>
          <w:szCs w:val="23"/>
          <w:shd w:val="clear" w:color="auto" w:fill="FFFFFF"/>
        </w:rPr>
      </w:pPr>
      <w:r w:rsidRPr="00E7124F">
        <w:rPr>
          <w:i/>
          <w:iCs/>
          <w:sz w:val="23"/>
          <w:szCs w:val="23"/>
          <w:shd w:val="clear" w:color="auto" w:fill="FFFFFF"/>
        </w:rPr>
        <w:t>II – para a concessão do “Habite-se”, em se tratando de novas edificações ou de reformas com ampliação da área construída, a comprovação do plantio é condição para a expedição do documento.”</w:t>
      </w:r>
    </w:p>
    <w:p w14:paraId="5A4DF083" w14:textId="77777777" w:rsidR="004E4EC7" w:rsidRPr="00E7124F" w:rsidRDefault="004E4EC7" w:rsidP="004E4EC7">
      <w:pPr>
        <w:spacing w:line="260" w:lineRule="auto"/>
        <w:ind w:left="1701"/>
        <w:jc w:val="both"/>
        <w:rPr>
          <w:i/>
          <w:iCs/>
          <w:sz w:val="23"/>
          <w:szCs w:val="23"/>
          <w:shd w:val="clear" w:color="auto" w:fill="FFFFFF"/>
        </w:rPr>
      </w:pPr>
    </w:p>
    <w:p w14:paraId="0DC8BF85" w14:textId="4EF6DC43" w:rsidR="004E4EC7" w:rsidRPr="00E7124F" w:rsidRDefault="004E4EC7" w:rsidP="004E4EC7">
      <w:pPr>
        <w:spacing w:line="260" w:lineRule="auto"/>
        <w:ind w:firstLine="2860"/>
        <w:jc w:val="both"/>
        <w:rPr>
          <w:sz w:val="23"/>
          <w:szCs w:val="23"/>
          <w:shd w:val="clear" w:color="auto" w:fill="FFFFFF"/>
        </w:rPr>
      </w:pPr>
      <w:r w:rsidRPr="00E7124F">
        <w:rPr>
          <w:b/>
          <w:bCs/>
          <w:sz w:val="23"/>
          <w:szCs w:val="23"/>
        </w:rPr>
        <w:t xml:space="preserve">Art. 3º </w:t>
      </w:r>
      <w:r w:rsidRPr="00E7124F">
        <w:rPr>
          <w:sz w:val="23"/>
          <w:szCs w:val="23"/>
        </w:rPr>
        <w:t>Fica incluído o artigo 12-B na Lei nº 3.308, de 11 de março de 1999, passando a vigorar com a seguinte redação:</w:t>
      </w:r>
    </w:p>
    <w:p w14:paraId="6967FAAD" w14:textId="77777777" w:rsidR="004E4EC7" w:rsidRPr="00E7124F" w:rsidRDefault="004E4EC7" w:rsidP="004E4EC7">
      <w:pPr>
        <w:spacing w:line="260" w:lineRule="auto"/>
        <w:ind w:firstLine="2860"/>
        <w:jc w:val="both"/>
        <w:rPr>
          <w:b/>
          <w:bCs/>
          <w:sz w:val="23"/>
          <w:szCs w:val="23"/>
        </w:rPr>
      </w:pPr>
    </w:p>
    <w:p w14:paraId="5508A2E0" w14:textId="195BEDEA" w:rsidR="004E4EC7" w:rsidRPr="00E7124F" w:rsidRDefault="004E4EC7" w:rsidP="004E4EC7">
      <w:pPr>
        <w:autoSpaceDE w:val="0"/>
        <w:autoSpaceDN w:val="0"/>
        <w:adjustRightInd w:val="0"/>
        <w:ind w:left="1701"/>
        <w:jc w:val="both"/>
        <w:rPr>
          <w:i/>
          <w:iCs/>
          <w:sz w:val="23"/>
          <w:szCs w:val="23"/>
          <w:shd w:val="clear" w:color="auto" w:fill="FFFFFF"/>
        </w:rPr>
      </w:pPr>
      <w:r w:rsidRPr="00E7124F">
        <w:rPr>
          <w:i/>
          <w:iCs/>
          <w:sz w:val="23"/>
          <w:szCs w:val="23"/>
        </w:rPr>
        <w:t>“</w:t>
      </w:r>
      <w:r w:rsidR="00D07CE3" w:rsidRPr="00E7124F">
        <w:rPr>
          <w:b/>
          <w:bCs/>
          <w:i/>
          <w:iCs/>
          <w:sz w:val="23"/>
          <w:szCs w:val="23"/>
        </w:rPr>
        <w:t xml:space="preserve">Art. 12-B. </w:t>
      </w:r>
      <w:r w:rsidR="00D07CE3" w:rsidRPr="00E7124F">
        <w:rPr>
          <w:i/>
          <w:iCs/>
          <w:sz w:val="23"/>
          <w:szCs w:val="23"/>
        </w:rPr>
        <w:t>Fica proibido, na área urbana do Município de Garça, o plantio e o manejo das seguintes espécies: palmáceas, fícus, munguba (ou monguba) e falsa-murta.</w:t>
      </w:r>
    </w:p>
    <w:p w14:paraId="475D5805" w14:textId="77777777" w:rsidR="004E4EC7" w:rsidRPr="00E7124F" w:rsidRDefault="004E4EC7" w:rsidP="004E4EC7">
      <w:pPr>
        <w:ind w:left="1701" w:firstLine="2268"/>
        <w:jc w:val="both"/>
        <w:rPr>
          <w:i/>
          <w:iCs/>
          <w:sz w:val="23"/>
          <w:szCs w:val="23"/>
          <w:shd w:val="clear" w:color="auto" w:fill="FFFFFF"/>
        </w:rPr>
      </w:pPr>
    </w:p>
    <w:p w14:paraId="6306A031" w14:textId="3882EEC0" w:rsidR="004E4EC7" w:rsidRPr="00E7124F" w:rsidRDefault="004E4EC7" w:rsidP="004E4EC7">
      <w:pPr>
        <w:ind w:left="1701"/>
        <w:jc w:val="both"/>
        <w:rPr>
          <w:i/>
          <w:iCs/>
          <w:sz w:val="23"/>
          <w:szCs w:val="23"/>
        </w:rPr>
      </w:pPr>
      <w:r w:rsidRPr="00E7124F">
        <w:rPr>
          <w:b/>
          <w:bCs/>
          <w:i/>
          <w:iCs/>
          <w:sz w:val="23"/>
          <w:szCs w:val="23"/>
          <w:shd w:val="clear" w:color="auto" w:fill="FFFFFF"/>
        </w:rPr>
        <w:t xml:space="preserve">Parágrafo único. </w:t>
      </w:r>
      <w:r w:rsidR="007B2230" w:rsidRPr="00E7124F">
        <w:rPr>
          <w:i/>
          <w:iCs/>
          <w:sz w:val="23"/>
          <w:szCs w:val="23"/>
          <w:shd w:val="clear" w:color="auto" w:fill="FFFFFF"/>
        </w:rPr>
        <w:t>É vedado o comércio de mudas das espécies mencionadas no caput, bem como a concessão ou</w:t>
      </w:r>
      <w:r w:rsidR="00F7042D" w:rsidRPr="00E7124F">
        <w:rPr>
          <w:i/>
          <w:iCs/>
          <w:sz w:val="23"/>
          <w:szCs w:val="23"/>
          <w:shd w:val="clear" w:color="auto" w:fill="FFFFFF"/>
        </w:rPr>
        <w:t xml:space="preserve"> a</w:t>
      </w:r>
      <w:r w:rsidR="007B2230" w:rsidRPr="00E7124F">
        <w:rPr>
          <w:i/>
          <w:iCs/>
          <w:sz w:val="23"/>
          <w:szCs w:val="23"/>
          <w:shd w:val="clear" w:color="auto" w:fill="FFFFFF"/>
        </w:rPr>
        <w:t xml:space="preserve"> renovação de alvará de funcionamento para estabelecimentos comerciais ou ambulantes que as comercializem.”</w:t>
      </w:r>
    </w:p>
    <w:p w14:paraId="64E3AF4B" w14:textId="77777777" w:rsidR="004E4EC7" w:rsidRPr="00E7124F" w:rsidRDefault="004E4EC7" w:rsidP="004E4EC7">
      <w:pPr>
        <w:spacing w:line="260" w:lineRule="auto"/>
        <w:ind w:firstLine="2860"/>
        <w:jc w:val="both"/>
        <w:rPr>
          <w:b/>
          <w:bCs/>
          <w:sz w:val="23"/>
          <w:szCs w:val="23"/>
        </w:rPr>
      </w:pPr>
    </w:p>
    <w:p w14:paraId="7B10C13B" w14:textId="4CF64C16" w:rsidR="004E4EC7" w:rsidRPr="00E7124F" w:rsidRDefault="004E4EC7" w:rsidP="004E4EC7">
      <w:pPr>
        <w:spacing w:line="260" w:lineRule="auto"/>
        <w:ind w:firstLine="2860"/>
        <w:jc w:val="both"/>
        <w:rPr>
          <w:sz w:val="23"/>
          <w:szCs w:val="23"/>
          <w:shd w:val="clear" w:color="auto" w:fill="FFFFFF"/>
        </w:rPr>
      </w:pPr>
      <w:r w:rsidRPr="00E7124F">
        <w:rPr>
          <w:b/>
          <w:bCs/>
          <w:sz w:val="23"/>
          <w:szCs w:val="23"/>
        </w:rPr>
        <w:t xml:space="preserve">Art. 4º </w:t>
      </w:r>
      <w:r w:rsidRPr="00E7124F">
        <w:rPr>
          <w:sz w:val="23"/>
          <w:szCs w:val="23"/>
        </w:rPr>
        <w:t>O artigo 17 da Lei nº 3.308, de 11 de março de 1999, passa a vigorar com a seguinte redação:</w:t>
      </w:r>
    </w:p>
    <w:p w14:paraId="4CD1E700" w14:textId="77777777" w:rsidR="004E4EC7" w:rsidRPr="00E7124F" w:rsidRDefault="004E4EC7" w:rsidP="004E4EC7">
      <w:pPr>
        <w:spacing w:line="260" w:lineRule="auto"/>
        <w:ind w:firstLine="2800"/>
        <w:jc w:val="both"/>
        <w:rPr>
          <w:b/>
          <w:sz w:val="23"/>
          <w:szCs w:val="23"/>
        </w:rPr>
      </w:pPr>
    </w:p>
    <w:p w14:paraId="2B97BA80" w14:textId="77777777" w:rsidR="004E4EC7" w:rsidRPr="00E7124F" w:rsidRDefault="004E4EC7" w:rsidP="004E4EC7">
      <w:pPr>
        <w:spacing w:line="260" w:lineRule="auto"/>
        <w:ind w:left="1701"/>
        <w:jc w:val="both"/>
        <w:rPr>
          <w:b/>
          <w:i/>
          <w:iCs/>
          <w:sz w:val="23"/>
          <w:szCs w:val="23"/>
        </w:rPr>
      </w:pPr>
      <w:r w:rsidRPr="00E7124F">
        <w:rPr>
          <w:bCs/>
          <w:i/>
          <w:iCs/>
          <w:sz w:val="23"/>
          <w:szCs w:val="23"/>
        </w:rPr>
        <w:t>“</w:t>
      </w:r>
      <w:r w:rsidRPr="00E7124F">
        <w:rPr>
          <w:b/>
          <w:i/>
          <w:iCs/>
          <w:sz w:val="23"/>
          <w:szCs w:val="23"/>
        </w:rPr>
        <w:t xml:space="preserve">Art. 17. </w:t>
      </w:r>
      <w:r w:rsidRPr="00E7124F">
        <w:rPr>
          <w:bCs/>
          <w:i/>
          <w:iCs/>
          <w:sz w:val="23"/>
          <w:szCs w:val="23"/>
        </w:rPr>
        <w:t>[...]</w:t>
      </w:r>
    </w:p>
    <w:p w14:paraId="76DA8F9F" w14:textId="77777777" w:rsidR="004E4EC7" w:rsidRPr="00E7124F" w:rsidRDefault="004E4EC7" w:rsidP="004E4EC7">
      <w:pPr>
        <w:spacing w:line="260" w:lineRule="auto"/>
        <w:ind w:left="1701"/>
        <w:jc w:val="both"/>
        <w:rPr>
          <w:bCs/>
          <w:i/>
          <w:iCs/>
          <w:sz w:val="23"/>
          <w:szCs w:val="23"/>
        </w:rPr>
      </w:pPr>
      <w:r w:rsidRPr="00E7124F">
        <w:rPr>
          <w:bCs/>
          <w:i/>
          <w:iCs/>
          <w:sz w:val="23"/>
          <w:szCs w:val="23"/>
        </w:rPr>
        <w:t>...</w:t>
      </w:r>
    </w:p>
    <w:p w14:paraId="39C4BFC6" w14:textId="77777777" w:rsidR="004E4EC7" w:rsidRPr="00E7124F" w:rsidRDefault="004E4EC7" w:rsidP="004E4EC7">
      <w:pPr>
        <w:spacing w:line="260" w:lineRule="auto"/>
        <w:ind w:left="1701"/>
        <w:jc w:val="both"/>
        <w:rPr>
          <w:bCs/>
          <w:i/>
          <w:iCs/>
          <w:sz w:val="23"/>
          <w:szCs w:val="23"/>
          <w:shd w:val="clear" w:color="auto" w:fill="FFFFFF"/>
        </w:rPr>
      </w:pPr>
      <w:r w:rsidRPr="00E7124F">
        <w:rPr>
          <w:bCs/>
          <w:i/>
          <w:iCs/>
          <w:sz w:val="23"/>
          <w:szCs w:val="23"/>
        </w:rPr>
        <w:t>III – na hipótese de descumprimento de</w:t>
      </w:r>
      <w:r w:rsidRPr="00E7124F">
        <w:rPr>
          <w:bCs/>
          <w:i/>
          <w:iCs/>
          <w:sz w:val="23"/>
          <w:szCs w:val="23"/>
          <w:shd w:val="clear" w:color="auto" w:fill="FFFFFF"/>
        </w:rPr>
        <w:t xml:space="preserve"> plantio obrigatório e manutenção de espécime arbóreo:</w:t>
      </w:r>
    </w:p>
    <w:p w14:paraId="4BFDCFE4" w14:textId="77777777" w:rsidR="004E4EC7" w:rsidRPr="00E7124F" w:rsidRDefault="004E4EC7" w:rsidP="004E4EC7">
      <w:pPr>
        <w:spacing w:line="260" w:lineRule="auto"/>
        <w:ind w:left="1701"/>
        <w:jc w:val="both"/>
        <w:rPr>
          <w:bCs/>
          <w:i/>
          <w:iCs/>
          <w:sz w:val="23"/>
          <w:szCs w:val="23"/>
          <w:shd w:val="clear" w:color="auto" w:fill="FFFFFF"/>
        </w:rPr>
      </w:pPr>
    </w:p>
    <w:p w14:paraId="631D4A2C" w14:textId="77777777" w:rsidR="004E4EC7" w:rsidRPr="00E7124F" w:rsidRDefault="004E4EC7" w:rsidP="004E4EC7">
      <w:pPr>
        <w:spacing w:line="260" w:lineRule="auto"/>
        <w:ind w:left="1701"/>
        <w:jc w:val="both"/>
        <w:rPr>
          <w:bCs/>
          <w:i/>
          <w:iCs/>
          <w:sz w:val="23"/>
          <w:szCs w:val="23"/>
        </w:rPr>
      </w:pPr>
      <w:r w:rsidRPr="00E7124F">
        <w:rPr>
          <w:bCs/>
          <w:i/>
          <w:iCs/>
          <w:sz w:val="23"/>
          <w:szCs w:val="23"/>
        </w:rPr>
        <w:t>a) notificação para o plantio e/ou substituição no prazo de 60 (sessenta) dias;</w:t>
      </w:r>
    </w:p>
    <w:p w14:paraId="75B36CD9" w14:textId="77777777" w:rsidR="004E4EC7" w:rsidRPr="00E7124F" w:rsidRDefault="004E4EC7" w:rsidP="004E4EC7">
      <w:pPr>
        <w:spacing w:line="260" w:lineRule="auto"/>
        <w:ind w:left="1701"/>
        <w:jc w:val="both"/>
        <w:rPr>
          <w:bCs/>
          <w:i/>
          <w:iCs/>
          <w:sz w:val="23"/>
          <w:szCs w:val="23"/>
        </w:rPr>
      </w:pPr>
    </w:p>
    <w:p w14:paraId="7F63AC20" w14:textId="77777777" w:rsidR="004E4EC7" w:rsidRPr="00E7124F" w:rsidRDefault="004E4EC7" w:rsidP="004E4EC7">
      <w:pPr>
        <w:spacing w:line="260" w:lineRule="auto"/>
        <w:ind w:left="1701"/>
        <w:jc w:val="both"/>
        <w:rPr>
          <w:bCs/>
          <w:i/>
          <w:iCs/>
          <w:sz w:val="23"/>
          <w:szCs w:val="23"/>
        </w:rPr>
      </w:pPr>
      <w:r w:rsidRPr="00E7124F">
        <w:rPr>
          <w:bCs/>
          <w:i/>
          <w:iCs/>
          <w:sz w:val="23"/>
          <w:szCs w:val="23"/>
        </w:rPr>
        <w:t>b) multa no valor de 100 (cem) UFGs por espécime arbóreo, dobrando-se em caso de reincidência.</w:t>
      </w:r>
    </w:p>
    <w:p w14:paraId="2DCF4C06" w14:textId="77777777" w:rsidR="004E4EC7" w:rsidRPr="00E7124F" w:rsidRDefault="004E4EC7" w:rsidP="004E4EC7">
      <w:pPr>
        <w:spacing w:line="260" w:lineRule="auto"/>
        <w:ind w:left="1701"/>
        <w:jc w:val="both"/>
        <w:rPr>
          <w:bCs/>
          <w:i/>
          <w:iCs/>
          <w:sz w:val="23"/>
          <w:szCs w:val="23"/>
        </w:rPr>
      </w:pPr>
      <w:r w:rsidRPr="00E7124F">
        <w:rPr>
          <w:bCs/>
          <w:i/>
          <w:iCs/>
          <w:sz w:val="23"/>
          <w:szCs w:val="23"/>
        </w:rPr>
        <w:t>[...]”</w:t>
      </w:r>
    </w:p>
    <w:p w14:paraId="04A45A86" w14:textId="77777777" w:rsidR="004E4EC7" w:rsidRPr="00E7124F" w:rsidRDefault="004E4EC7" w:rsidP="004E4EC7">
      <w:pPr>
        <w:spacing w:line="260" w:lineRule="auto"/>
        <w:ind w:firstLine="2800"/>
        <w:jc w:val="both"/>
        <w:rPr>
          <w:b/>
          <w:sz w:val="23"/>
          <w:szCs w:val="23"/>
        </w:rPr>
      </w:pPr>
    </w:p>
    <w:p w14:paraId="2851726A" w14:textId="1A19923E" w:rsidR="00E7124F" w:rsidRPr="00E7124F" w:rsidRDefault="004E4EC7" w:rsidP="00E7124F">
      <w:pPr>
        <w:spacing w:line="260" w:lineRule="auto"/>
        <w:ind w:firstLine="2835"/>
        <w:jc w:val="both"/>
        <w:rPr>
          <w:rFonts w:eastAsia="TimesNewRomanPS-ItalicMT"/>
          <w:sz w:val="23"/>
          <w:szCs w:val="23"/>
          <w:lang w:bidi="ar"/>
        </w:rPr>
      </w:pPr>
      <w:r w:rsidRPr="00E7124F">
        <w:rPr>
          <w:b/>
          <w:bCs/>
          <w:sz w:val="23"/>
          <w:szCs w:val="23"/>
        </w:rPr>
        <w:t xml:space="preserve">Art. 5º </w:t>
      </w:r>
      <w:r w:rsidR="006F30A4" w:rsidRPr="00E7124F">
        <w:rPr>
          <w:rFonts w:eastAsia="TimesNewRomanPS-ItalicMT"/>
          <w:sz w:val="23"/>
          <w:szCs w:val="23"/>
          <w:lang w:bidi="ar"/>
        </w:rPr>
        <w:t>As palmáceas existentes em vias e logradouros públicos que, na data de publicação desta Lei, não atendam aos critérios da legislação municipal, poderão ser mantidas pelos proprietários dos imóveis onde se encontrarem, independentemente de quem tenha realizado o plantio, desde que firmado termo de ciência e responsabilidade perante o Poder Público.</w:t>
      </w:r>
    </w:p>
    <w:p w14:paraId="796BFF8C" w14:textId="77777777" w:rsidR="00E7124F" w:rsidRPr="00E7124F" w:rsidRDefault="00E7124F" w:rsidP="00E7124F">
      <w:pPr>
        <w:spacing w:line="260" w:lineRule="auto"/>
        <w:jc w:val="both"/>
        <w:rPr>
          <w:b/>
          <w:sz w:val="23"/>
          <w:szCs w:val="23"/>
        </w:rPr>
      </w:pPr>
    </w:p>
    <w:p w14:paraId="30318013" w14:textId="0BEA19BD" w:rsidR="004E4EC7" w:rsidRPr="00E7124F" w:rsidRDefault="004E4EC7" w:rsidP="004E4EC7">
      <w:pPr>
        <w:spacing w:line="260" w:lineRule="auto"/>
        <w:ind w:firstLine="2800"/>
        <w:jc w:val="both"/>
        <w:rPr>
          <w:sz w:val="23"/>
          <w:szCs w:val="23"/>
        </w:rPr>
      </w:pPr>
      <w:r w:rsidRPr="00E7124F">
        <w:rPr>
          <w:b/>
          <w:sz w:val="23"/>
          <w:szCs w:val="23"/>
        </w:rPr>
        <w:t>Art. 6º</w:t>
      </w:r>
      <w:r w:rsidRPr="00E7124F">
        <w:rPr>
          <w:sz w:val="23"/>
          <w:szCs w:val="23"/>
        </w:rPr>
        <w:t xml:space="preserve"> Esta Lei entra em vigor na data de sua publicação.</w:t>
      </w:r>
    </w:p>
    <w:p w14:paraId="760B37FC" w14:textId="77777777" w:rsidR="004E4EC7" w:rsidRPr="00E7124F" w:rsidRDefault="004E4EC7" w:rsidP="004E4EC7">
      <w:pPr>
        <w:spacing w:line="260" w:lineRule="auto"/>
        <w:ind w:firstLine="2800"/>
        <w:jc w:val="both"/>
        <w:rPr>
          <w:sz w:val="23"/>
          <w:szCs w:val="23"/>
        </w:rPr>
      </w:pPr>
    </w:p>
    <w:p w14:paraId="276FABA5" w14:textId="023925AD" w:rsidR="004E4EC7" w:rsidRPr="00E7124F" w:rsidRDefault="004E4EC7" w:rsidP="004E4EC7">
      <w:pPr>
        <w:spacing w:line="260" w:lineRule="auto"/>
        <w:ind w:firstLine="2800"/>
        <w:jc w:val="both"/>
        <w:rPr>
          <w:sz w:val="23"/>
          <w:szCs w:val="23"/>
        </w:rPr>
      </w:pPr>
      <w:r w:rsidRPr="00E7124F">
        <w:rPr>
          <w:b/>
          <w:sz w:val="23"/>
          <w:szCs w:val="23"/>
        </w:rPr>
        <w:t>Art. 7º</w:t>
      </w:r>
      <w:r w:rsidRPr="00E7124F">
        <w:rPr>
          <w:sz w:val="23"/>
          <w:szCs w:val="23"/>
        </w:rPr>
        <w:t xml:space="preserve"> Ficam revogadas as disposições em contrário</w:t>
      </w:r>
      <w:r w:rsidR="00715C10" w:rsidRPr="00E7124F">
        <w:rPr>
          <w:sz w:val="23"/>
          <w:szCs w:val="23"/>
        </w:rPr>
        <w:t>, especialmente o disposto na Lei nº 3.715, de 19 de dezembro de 2003.</w:t>
      </w:r>
    </w:p>
    <w:p w14:paraId="02189E67" w14:textId="77777777" w:rsidR="004E4EC7" w:rsidRPr="00E7124F" w:rsidRDefault="004E4EC7" w:rsidP="004E4EC7">
      <w:pPr>
        <w:spacing w:line="260" w:lineRule="auto"/>
        <w:ind w:firstLine="2800"/>
        <w:jc w:val="both"/>
        <w:rPr>
          <w:sz w:val="23"/>
          <w:szCs w:val="23"/>
        </w:rPr>
      </w:pPr>
    </w:p>
    <w:p w14:paraId="354B89CD" w14:textId="18DC3EDA" w:rsidR="00E7124F" w:rsidRPr="00E7124F" w:rsidRDefault="00E7124F" w:rsidP="00E7124F">
      <w:pPr>
        <w:keepNext/>
        <w:tabs>
          <w:tab w:val="left" w:pos="567"/>
          <w:tab w:val="left" w:pos="864"/>
          <w:tab w:val="left" w:pos="1584"/>
          <w:tab w:val="left" w:pos="2304"/>
          <w:tab w:val="left" w:pos="3024"/>
          <w:tab w:val="left" w:pos="3744"/>
          <w:tab w:val="left" w:pos="4464"/>
          <w:tab w:val="left" w:pos="5184"/>
          <w:tab w:val="left" w:pos="5904"/>
        </w:tabs>
        <w:spacing w:after="200" w:line="276" w:lineRule="auto"/>
        <w:jc w:val="center"/>
        <w:outlineLvl w:val="0"/>
        <w:rPr>
          <w:rFonts w:eastAsia="Times New Roman"/>
          <w:noProof w:val="0"/>
          <w:sz w:val="23"/>
          <w:szCs w:val="23"/>
        </w:rPr>
      </w:pPr>
      <w:r w:rsidRPr="00E7124F">
        <w:rPr>
          <w:rFonts w:eastAsia="Times New Roman"/>
          <w:noProof w:val="0"/>
          <w:sz w:val="23"/>
          <w:szCs w:val="23"/>
        </w:rPr>
        <w:t>Garça, 04 de março de 2026.</w:t>
      </w:r>
    </w:p>
    <w:p w14:paraId="2DF2452E" w14:textId="77777777" w:rsidR="00E7124F" w:rsidRPr="00E7124F" w:rsidRDefault="00E7124F" w:rsidP="00E7124F">
      <w:pPr>
        <w:keepNext/>
        <w:tabs>
          <w:tab w:val="left" w:pos="567"/>
          <w:tab w:val="left" w:pos="864"/>
          <w:tab w:val="left" w:pos="1584"/>
          <w:tab w:val="left" w:pos="2304"/>
          <w:tab w:val="left" w:pos="3024"/>
          <w:tab w:val="left" w:pos="3744"/>
          <w:tab w:val="left" w:pos="4464"/>
          <w:tab w:val="left" w:pos="5184"/>
          <w:tab w:val="left" w:pos="5904"/>
        </w:tabs>
        <w:spacing w:after="200" w:line="276" w:lineRule="auto"/>
        <w:jc w:val="center"/>
        <w:outlineLvl w:val="0"/>
        <w:rPr>
          <w:rFonts w:eastAsia="Times New Roman"/>
          <w:noProof w:val="0"/>
          <w:sz w:val="23"/>
          <w:szCs w:val="23"/>
        </w:rPr>
      </w:pPr>
    </w:p>
    <w:p w14:paraId="4254C908" w14:textId="77777777" w:rsidR="00E7124F" w:rsidRPr="00E7124F" w:rsidRDefault="00E7124F" w:rsidP="00E7124F">
      <w:pPr>
        <w:jc w:val="center"/>
        <w:rPr>
          <w:rFonts w:eastAsia="Times New Roman"/>
          <w:noProof w:val="0"/>
          <w:sz w:val="23"/>
          <w:szCs w:val="23"/>
        </w:rPr>
      </w:pPr>
      <w:r w:rsidRPr="00E7124F">
        <w:rPr>
          <w:rFonts w:eastAsia="Times New Roman"/>
          <w:noProof w:val="0"/>
          <w:sz w:val="23"/>
          <w:szCs w:val="23"/>
        </w:rPr>
        <w:t xml:space="preserve">JOSÉ ALCIDES FANECO </w:t>
      </w:r>
    </w:p>
    <w:p w14:paraId="49B11125" w14:textId="77777777" w:rsidR="00E7124F" w:rsidRPr="00E7124F" w:rsidRDefault="00E7124F" w:rsidP="00E7124F">
      <w:pPr>
        <w:jc w:val="center"/>
        <w:rPr>
          <w:rFonts w:eastAsia="Times New Roman"/>
          <w:noProof w:val="0"/>
          <w:sz w:val="23"/>
          <w:szCs w:val="23"/>
        </w:rPr>
      </w:pPr>
      <w:r w:rsidRPr="00E7124F">
        <w:rPr>
          <w:rFonts w:eastAsia="Times New Roman"/>
          <w:noProof w:val="0"/>
          <w:sz w:val="23"/>
          <w:szCs w:val="23"/>
        </w:rPr>
        <w:t>PREFEITO MUNICIPAL</w:t>
      </w:r>
    </w:p>
    <w:p w14:paraId="28EB9F18" w14:textId="77777777" w:rsidR="00E7124F" w:rsidRPr="00E7124F" w:rsidRDefault="00E7124F" w:rsidP="00E7124F">
      <w:pPr>
        <w:rPr>
          <w:rFonts w:eastAsia="Times New Roman"/>
          <w:noProof w:val="0"/>
          <w:sz w:val="23"/>
          <w:szCs w:val="23"/>
        </w:rPr>
      </w:pPr>
    </w:p>
    <w:p w14:paraId="72432FB6" w14:textId="77777777" w:rsidR="00E7124F" w:rsidRPr="00E7124F" w:rsidRDefault="00E7124F" w:rsidP="00E7124F">
      <w:pPr>
        <w:rPr>
          <w:rFonts w:eastAsia="Times New Roman"/>
          <w:noProof w:val="0"/>
          <w:sz w:val="23"/>
          <w:szCs w:val="23"/>
        </w:rPr>
      </w:pPr>
    </w:p>
    <w:p w14:paraId="168A4AB6" w14:textId="77777777" w:rsidR="00E7124F" w:rsidRPr="00E7124F" w:rsidRDefault="00E7124F" w:rsidP="00E7124F">
      <w:pPr>
        <w:rPr>
          <w:rFonts w:eastAsia="Times New Roman"/>
          <w:noProof w:val="0"/>
          <w:sz w:val="23"/>
          <w:szCs w:val="23"/>
        </w:rPr>
      </w:pPr>
    </w:p>
    <w:p w14:paraId="5260E9AE" w14:textId="77777777" w:rsidR="00E7124F" w:rsidRPr="00E7124F" w:rsidRDefault="00E7124F" w:rsidP="00E7124F">
      <w:pPr>
        <w:jc w:val="center"/>
        <w:rPr>
          <w:rFonts w:eastAsia="Times New Roman"/>
          <w:noProof w:val="0"/>
          <w:sz w:val="23"/>
          <w:szCs w:val="23"/>
        </w:rPr>
      </w:pPr>
      <w:r w:rsidRPr="00E7124F">
        <w:rPr>
          <w:rFonts w:eastAsia="Times New Roman"/>
          <w:noProof w:val="0"/>
          <w:sz w:val="23"/>
          <w:szCs w:val="23"/>
        </w:rPr>
        <w:t>FABRÍCIO TAMURA</w:t>
      </w:r>
    </w:p>
    <w:p w14:paraId="6AF18F93" w14:textId="77777777" w:rsidR="00E7124F" w:rsidRPr="00E7124F" w:rsidRDefault="00E7124F" w:rsidP="00E7124F">
      <w:pPr>
        <w:jc w:val="center"/>
        <w:rPr>
          <w:rFonts w:eastAsia="Times New Roman"/>
          <w:noProof w:val="0"/>
          <w:sz w:val="23"/>
          <w:szCs w:val="23"/>
        </w:rPr>
      </w:pPr>
      <w:r w:rsidRPr="00E7124F">
        <w:rPr>
          <w:rFonts w:eastAsia="Times New Roman"/>
          <w:noProof w:val="0"/>
          <w:sz w:val="23"/>
          <w:szCs w:val="23"/>
        </w:rPr>
        <w:t>PROCURADOR-GERAL DO MUNICÍPIO</w:t>
      </w:r>
    </w:p>
    <w:p w14:paraId="501DF2A9" w14:textId="77777777" w:rsidR="00E7124F" w:rsidRPr="00E7124F" w:rsidRDefault="00E7124F" w:rsidP="00E7124F">
      <w:pPr>
        <w:jc w:val="center"/>
        <w:rPr>
          <w:rFonts w:eastAsia="Times New Roman"/>
          <w:noProof w:val="0"/>
          <w:sz w:val="23"/>
          <w:szCs w:val="23"/>
        </w:rPr>
      </w:pPr>
    </w:p>
    <w:p w14:paraId="27F32BC4" w14:textId="77777777" w:rsidR="00E7124F" w:rsidRPr="00E7124F" w:rsidRDefault="00E7124F" w:rsidP="00E7124F">
      <w:pPr>
        <w:rPr>
          <w:rFonts w:eastAsia="Times New Roman"/>
          <w:noProof w:val="0"/>
          <w:sz w:val="23"/>
          <w:szCs w:val="23"/>
        </w:rPr>
      </w:pPr>
      <w:r w:rsidRPr="00E7124F">
        <w:rPr>
          <w:rFonts w:eastAsia="Times New Roman"/>
          <w:noProof w:val="0"/>
          <w:sz w:val="23"/>
          <w:szCs w:val="23"/>
        </w:rPr>
        <w:t>Registrada e publicada neste Departamento de Atos Oficiais e Documentos, na data supra. -</w:t>
      </w:r>
    </w:p>
    <w:p w14:paraId="36E2C709" w14:textId="77777777" w:rsidR="00E7124F" w:rsidRPr="00E7124F" w:rsidRDefault="00E7124F" w:rsidP="00E7124F">
      <w:pPr>
        <w:rPr>
          <w:rFonts w:eastAsia="Times New Roman"/>
          <w:noProof w:val="0"/>
          <w:sz w:val="23"/>
          <w:szCs w:val="23"/>
        </w:rPr>
      </w:pPr>
      <w:r w:rsidRPr="00E7124F">
        <w:rPr>
          <w:rFonts w:eastAsia="Times New Roman"/>
          <w:noProof w:val="0"/>
          <w:sz w:val="23"/>
          <w:szCs w:val="23"/>
        </w:rPr>
        <w:t>vcm.</w:t>
      </w:r>
    </w:p>
    <w:p w14:paraId="34FA6D07" w14:textId="77777777" w:rsidR="00E7124F" w:rsidRPr="00E7124F" w:rsidRDefault="00E7124F" w:rsidP="00E7124F">
      <w:pPr>
        <w:rPr>
          <w:rFonts w:eastAsia="Times New Roman"/>
          <w:noProof w:val="0"/>
          <w:sz w:val="23"/>
          <w:szCs w:val="23"/>
        </w:rPr>
      </w:pPr>
    </w:p>
    <w:p w14:paraId="06356755" w14:textId="77777777" w:rsidR="00E7124F" w:rsidRPr="00E7124F" w:rsidRDefault="00E7124F" w:rsidP="00E7124F">
      <w:pPr>
        <w:rPr>
          <w:rFonts w:eastAsia="Times New Roman"/>
          <w:noProof w:val="0"/>
          <w:sz w:val="23"/>
          <w:szCs w:val="23"/>
        </w:rPr>
      </w:pPr>
    </w:p>
    <w:p w14:paraId="49C9EDC9" w14:textId="77777777" w:rsidR="00E7124F" w:rsidRPr="00E7124F" w:rsidRDefault="00E7124F" w:rsidP="00E7124F">
      <w:pPr>
        <w:jc w:val="center"/>
        <w:rPr>
          <w:rFonts w:eastAsia="Times New Roman"/>
          <w:noProof w:val="0"/>
          <w:sz w:val="23"/>
          <w:szCs w:val="23"/>
        </w:rPr>
      </w:pPr>
      <w:r w:rsidRPr="00E7124F">
        <w:rPr>
          <w:rFonts w:eastAsia="Times New Roman"/>
          <w:noProof w:val="0"/>
          <w:sz w:val="23"/>
          <w:szCs w:val="23"/>
        </w:rPr>
        <w:t>BIANCA CAMPOS</w:t>
      </w:r>
    </w:p>
    <w:p w14:paraId="62B423EA" w14:textId="77777777" w:rsidR="00E7124F" w:rsidRPr="00E7124F" w:rsidRDefault="00E7124F" w:rsidP="00E7124F">
      <w:pPr>
        <w:jc w:val="center"/>
        <w:rPr>
          <w:rFonts w:eastAsia="Times New Roman"/>
          <w:noProof w:val="0"/>
          <w:sz w:val="23"/>
          <w:szCs w:val="23"/>
        </w:rPr>
      </w:pPr>
      <w:r w:rsidRPr="00E7124F">
        <w:rPr>
          <w:rFonts w:eastAsia="Times New Roman"/>
          <w:noProof w:val="0"/>
          <w:sz w:val="23"/>
          <w:szCs w:val="23"/>
        </w:rPr>
        <w:t>DIRETORA DO DEPARTAMENTO DE</w:t>
      </w:r>
    </w:p>
    <w:p w14:paraId="33D2B76D" w14:textId="77777777" w:rsidR="00E7124F" w:rsidRPr="00E7124F" w:rsidRDefault="00E7124F" w:rsidP="00E7124F">
      <w:pPr>
        <w:jc w:val="center"/>
        <w:rPr>
          <w:rFonts w:eastAsia="Times New Roman"/>
          <w:noProof w:val="0"/>
          <w:sz w:val="23"/>
          <w:szCs w:val="23"/>
        </w:rPr>
      </w:pPr>
      <w:r w:rsidRPr="00E7124F">
        <w:rPr>
          <w:rFonts w:eastAsia="Times New Roman"/>
          <w:noProof w:val="0"/>
          <w:sz w:val="23"/>
          <w:szCs w:val="23"/>
        </w:rPr>
        <w:t xml:space="preserve"> ATOS OFICIAIS E DOCUMENTOS</w:t>
      </w:r>
    </w:p>
    <w:p w14:paraId="6F6EB624" w14:textId="77777777" w:rsidR="004E4EC7" w:rsidRPr="00E7124F" w:rsidRDefault="004E4EC7" w:rsidP="005E51A5">
      <w:pPr>
        <w:ind w:firstLine="2835"/>
        <w:jc w:val="both"/>
        <w:rPr>
          <w:sz w:val="23"/>
          <w:szCs w:val="23"/>
        </w:rPr>
      </w:pPr>
    </w:p>
    <w:sectPr w:rsidR="004E4EC7" w:rsidRPr="00E7124F">
      <w:headerReference w:type="even" r:id="rId9"/>
      <w:headerReference w:type="default" r:id="rId10"/>
      <w:footerReference w:type="default" r:id="rId11"/>
      <w:headerReference w:type="first" r:id="rId12"/>
      <w:pgSz w:w="11906" w:h="16838"/>
      <w:pgMar w:top="1418" w:right="1701" w:bottom="1418" w:left="1701" w:header="567"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C7BB" w14:textId="77777777" w:rsidR="00B574CA" w:rsidRPr="00CE4646" w:rsidRDefault="00B574CA">
      <w:r w:rsidRPr="00CE4646">
        <w:separator/>
      </w:r>
    </w:p>
  </w:endnote>
  <w:endnote w:type="continuationSeparator" w:id="0">
    <w:p w14:paraId="67139408" w14:textId="77777777" w:rsidR="00B574CA" w:rsidRPr="00CE4646" w:rsidRDefault="00B574CA">
      <w:r w:rsidRPr="00CE4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altName w:val="Yu Gothic"/>
    <w:charset w:val="80"/>
    <w:family w:val="roman"/>
    <w:pitch w:val="default"/>
    <w:sig w:usb0="00000000" w:usb1="00000000" w:usb2="00000000" w:usb3="00000000" w:csb0="00040001" w:csb1="00000000"/>
  </w:font>
  <w:font w:name="TimesNewRoman,Bold">
    <w:altName w:val="Times New Roman"/>
    <w:charset w:val="00"/>
    <w:family w:val="roman"/>
    <w:pitch w:val="default"/>
    <w:sig w:usb0="00000000" w:usb1="00000000" w:usb2="00000000" w:usb3="00000000" w:csb0="00000001" w:csb1="00000000"/>
  </w:font>
  <w:font w:name="TimesNewRomanPS-ItalicMT">
    <w:altName w:val="Liberation Mono"/>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62A2" w14:textId="1818BE0F" w:rsidR="00242E26" w:rsidRPr="00CE4646" w:rsidRDefault="00242E26">
    <w:pPr>
      <w:pStyle w:val="Rodap"/>
      <w:spacing w:before="120" w:after="60"/>
      <w:rPr>
        <w:rFonts w:ascii="Verdana" w:hAnsi="Verdana"/>
        <w:b/>
        <w:color w:val="0D0D0D" w:themeColor="text1" w:themeTint="F2"/>
        <w:sz w:val="16"/>
        <w:szCs w:val="16"/>
      </w:rPr>
    </w:pPr>
    <w:bookmarkStart w:id="1" w:name="_Hlk188972541"/>
    <w:bookmarkStart w:id="2" w:name="_Hlk188972540"/>
    <w:bookmarkStart w:id="3" w:name="_Hlk188972561"/>
  </w:p>
  <w:p w14:paraId="4D7EBC30" w14:textId="77777777" w:rsidR="00242E26" w:rsidRPr="00CE4646" w:rsidRDefault="00242E26">
    <w:pPr>
      <w:pStyle w:val="Rodap"/>
      <w:spacing w:before="120" w:after="60"/>
      <w:rPr>
        <w:rFonts w:ascii="Verdana" w:hAnsi="Verdana"/>
        <w:b/>
        <w:color w:val="0D0D0D" w:themeColor="text1" w:themeTint="F2"/>
        <w:sz w:val="16"/>
        <w:szCs w:val="16"/>
      </w:rPr>
    </w:pPr>
  </w:p>
  <w:bookmarkEnd w:id="1"/>
  <w:bookmarkEnd w:id="2"/>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4464" w14:textId="77777777" w:rsidR="00B574CA" w:rsidRPr="00CE4646" w:rsidRDefault="00B574CA">
      <w:r w:rsidRPr="00CE4646">
        <w:separator/>
      </w:r>
    </w:p>
  </w:footnote>
  <w:footnote w:type="continuationSeparator" w:id="0">
    <w:p w14:paraId="24620D21" w14:textId="77777777" w:rsidR="00B574CA" w:rsidRPr="00CE4646" w:rsidRDefault="00B574CA">
      <w:r w:rsidRPr="00CE4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3FAE" w14:textId="77777777" w:rsidR="00242E26" w:rsidRPr="00CE4646" w:rsidRDefault="00D72B88">
    <w:pPr>
      <w:pStyle w:val="Cabealho"/>
    </w:pPr>
    <w:r>
      <w:pict w14:anchorId="5FAB9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170282" o:spid="_x0000_s1059" type="#_x0000_t75" style="position:absolute;margin-left:0;margin-top:0;width:424.65pt;height:592.55pt;z-index:-251654144;mso-position-horizontal:center;mso-position-horizontal-relative:margin;mso-position-vertical:center;mso-position-vertical-relative:margin;mso-width-relative:page;mso-height-relative:page" o:allowincell="f">
          <v:imagedata r:id="rId1" o:title="MarcadaguaiCPVertD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A41D" w14:textId="7EF59B26" w:rsidR="00242E26" w:rsidRPr="00CE4646" w:rsidRDefault="00E7124F">
    <w:pPr>
      <w:pStyle w:val="Cabealho"/>
      <w:tabs>
        <w:tab w:val="clear" w:pos="4252"/>
        <w:tab w:val="clear" w:pos="8504"/>
        <w:tab w:val="left" w:pos="2393"/>
      </w:tabs>
      <w:jc w:val="center"/>
    </w:pPr>
    <w:r>
      <w:rPr>
        <w:noProof/>
      </w:rPr>
      <w:drawing>
        <wp:anchor distT="0" distB="0" distL="114300" distR="114300" simplePos="0" relativeHeight="251664384" behindDoc="0" locked="0" layoutInCell="1" allowOverlap="1" wp14:anchorId="1674A17F" wp14:editId="2F4DEF53">
          <wp:simplePos x="0" y="0"/>
          <wp:positionH relativeFrom="margin">
            <wp:align>left</wp:align>
          </wp:positionH>
          <wp:positionV relativeFrom="paragraph">
            <wp:posOffset>15875</wp:posOffset>
          </wp:positionV>
          <wp:extent cx="807720" cy="808355"/>
          <wp:effectExtent l="0" t="0" r="0" b="0"/>
          <wp:wrapNone/>
          <wp:docPr id="2" name="Imagem 2" descr="brasao de Gar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brasao de Garç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772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FDE80" w14:textId="72248B01" w:rsidR="00242E26" w:rsidRPr="00CE4646" w:rsidRDefault="00325302">
    <w:pPr>
      <w:pStyle w:val="Cabealho"/>
      <w:jc w:val="center"/>
    </w:pPr>
    <w:r w:rsidRPr="00CE4646">
      <w:tab/>
    </w:r>
    <w:r w:rsidRPr="00CE4646">
      <w:tab/>
    </w:r>
  </w:p>
  <w:p w14:paraId="24070535" w14:textId="5B840B99" w:rsidR="00E7124F" w:rsidRPr="00163A74" w:rsidRDefault="00E7124F" w:rsidP="00E7124F">
    <w:pPr>
      <w:pStyle w:val="Cabealho"/>
      <w:jc w:val="center"/>
      <w:rPr>
        <w:rFonts w:ascii="Times New Roman" w:hAnsi="Times New Roman" w:cs="Times New Roman"/>
        <w:sz w:val="32"/>
        <w:szCs w:val="32"/>
      </w:rPr>
    </w:pPr>
    <w:r>
      <w:t xml:space="preserve">                  </w:t>
    </w:r>
    <w:r w:rsidRPr="00163A74">
      <w:rPr>
        <w:rFonts w:ascii="Times New Roman" w:hAnsi="Times New Roman" w:cs="Times New Roman"/>
        <w:sz w:val="32"/>
        <w:szCs w:val="32"/>
      </w:rPr>
      <w:t>PREFEITURA DO MUNICÍPIO DE GARÇA</w:t>
    </w:r>
  </w:p>
  <w:p w14:paraId="3C5F80D2" w14:textId="5EE12A8F" w:rsidR="00E7124F" w:rsidRPr="007E6F46" w:rsidRDefault="00E7124F" w:rsidP="00E7124F">
    <w:pPr>
      <w:pStyle w:val="Cabealho"/>
      <w:jc w:val="center"/>
      <w:rPr>
        <w:rFonts w:ascii="Times New Roman" w:hAnsi="Times New Roman" w:cs="Times New Roman"/>
        <w:sz w:val="32"/>
        <w:szCs w:val="32"/>
      </w:rPr>
    </w:pPr>
    <w:r>
      <w:rPr>
        <w:rFonts w:ascii="Times New Roman" w:hAnsi="Times New Roman" w:cs="Times New Roman"/>
        <w:sz w:val="32"/>
        <w:szCs w:val="32"/>
      </w:rPr>
      <w:t xml:space="preserve">   </w:t>
    </w:r>
    <w:r w:rsidRPr="00163A74">
      <w:rPr>
        <w:rFonts w:ascii="Times New Roman" w:hAnsi="Times New Roman" w:cs="Times New Roman"/>
        <w:sz w:val="32"/>
        <w:szCs w:val="32"/>
      </w:rPr>
      <w:t>Estado de São Paulo</w:t>
    </w:r>
  </w:p>
  <w:p w14:paraId="370543C1" w14:textId="77777777" w:rsidR="00242E26" w:rsidRPr="00CE4646" w:rsidRDefault="00242E26" w:rsidP="00E7124F">
    <w:pPr>
      <w:pStyle w:val="Cabealho"/>
      <w:spacing w:line="276" w:lineRule="auto"/>
      <w:rPr>
        <w:rFonts w:ascii="Arial" w:hAnsi="Arial" w:cs="Arial"/>
        <w:bCs/>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14AA" w14:textId="77777777" w:rsidR="00242E26" w:rsidRPr="00CE4646" w:rsidRDefault="00D72B88">
    <w:pPr>
      <w:pStyle w:val="Cabealho"/>
    </w:pPr>
    <w:r>
      <w:pict w14:anchorId="7FCF9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170281" o:spid="_x0000_s1058" type="#_x0000_t75" style="position:absolute;margin-left:0;margin-top:0;width:424.65pt;height:592.55pt;z-index:-251655168;mso-position-horizontal:center;mso-position-horizontal-relative:margin;mso-position-vertical:center;mso-position-vertical-relative:margin;mso-width-relative:page;mso-height-relative:page" o:allowincell="f">
          <v:imagedata r:id="rId1" o:title="MarcadaguaiCPVertD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667BBE"/>
    <w:multiLevelType w:val="singleLevel"/>
    <w:tmpl w:val="C4667BBE"/>
    <w:lvl w:ilvl="0">
      <w:start w:val="1"/>
      <w:numFmt w:val="decimal"/>
      <w:suff w:val="space"/>
      <w:lvlText w:val="%1)"/>
      <w:lvlJc w:val="left"/>
    </w:lvl>
  </w:abstractNum>
  <w:abstractNum w:abstractNumId="1" w15:restartNumberingAfterBreak="0">
    <w:nsid w:val="00000047"/>
    <w:multiLevelType w:val="singleLevel"/>
    <w:tmpl w:val="00000047"/>
    <w:lvl w:ilvl="0">
      <w:start w:val="1"/>
      <w:numFmt w:val="lowerLetter"/>
      <w:lvlText w:val="%1)"/>
      <w:lvlJc w:val="left"/>
      <w:pPr>
        <w:tabs>
          <w:tab w:val="num" w:pos="720"/>
        </w:tabs>
        <w:ind w:left="720" w:hanging="360"/>
      </w:pPr>
      <w:rPr>
        <w:rFonts w:eastAsia="Calibri"/>
        <w:lang w:eastAsia="en-US"/>
      </w:rPr>
    </w:lvl>
  </w:abstractNum>
  <w:abstractNum w:abstractNumId="2" w15:restartNumberingAfterBreak="0">
    <w:nsid w:val="00000088"/>
    <w:multiLevelType w:val="multilevel"/>
    <w:tmpl w:val="00000088"/>
    <w:lvl w:ilvl="0">
      <w:start w:val="1"/>
      <w:numFmt w:val="lowerLetter"/>
      <w:lvlText w:val="%1)"/>
      <w:lvlJc w:val="left"/>
      <w:pPr>
        <w:tabs>
          <w:tab w:val="num" w:pos="720"/>
        </w:tabs>
        <w:ind w:left="720" w:hanging="360"/>
      </w:pPr>
      <w:rPr>
        <w:rFonts w:eastAsia="Calibri"/>
        <w:lang w:eastAsia="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5E943A"/>
    <w:multiLevelType w:val="singleLevel"/>
    <w:tmpl w:val="445E943A"/>
    <w:lvl w:ilvl="0">
      <w:start w:val="19"/>
      <w:numFmt w:val="upperLetter"/>
      <w:suff w:val="space"/>
      <w:lvlText w:val="%1."/>
      <w:lvlJc w:val="left"/>
    </w:lvl>
  </w:abstractNum>
  <w:num w:numId="1" w16cid:durableId="964312659">
    <w:abstractNumId w:val="0"/>
  </w:num>
  <w:num w:numId="2" w16cid:durableId="954412716">
    <w:abstractNumId w:val="2"/>
  </w:num>
  <w:num w:numId="3" w16cid:durableId="1596744653">
    <w:abstractNumId w:val="1"/>
  </w:num>
  <w:num w:numId="4" w16cid:durableId="988633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00"/>
    <w:rsid w:val="00006D8D"/>
    <w:rsid w:val="00080D25"/>
    <w:rsid w:val="000872AD"/>
    <w:rsid w:val="00090A17"/>
    <w:rsid w:val="000A57FA"/>
    <w:rsid w:val="000E0377"/>
    <w:rsid w:val="000E7C7E"/>
    <w:rsid w:val="000F0474"/>
    <w:rsid w:val="001312B5"/>
    <w:rsid w:val="00175BBB"/>
    <w:rsid w:val="001C04E2"/>
    <w:rsid w:val="001C2C56"/>
    <w:rsid w:val="001C3314"/>
    <w:rsid w:val="001F3A22"/>
    <w:rsid w:val="001F7F01"/>
    <w:rsid w:val="002042E0"/>
    <w:rsid w:val="002350C0"/>
    <w:rsid w:val="00242E26"/>
    <w:rsid w:val="00273752"/>
    <w:rsid w:val="002755CF"/>
    <w:rsid w:val="00277A54"/>
    <w:rsid w:val="002837DC"/>
    <w:rsid w:val="00291C3A"/>
    <w:rsid w:val="00291DE0"/>
    <w:rsid w:val="002A7D39"/>
    <w:rsid w:val="002F5C58"/>
    <w:rsid w:val="00307554"/>
    <w:rsid w:val="003137B7"/>
    <w:rsid w:val="00321B21"/>
    <w:rsid w:val="00325302"/>
    <w:rsid w:val="00326248"/>
    <w:rsid w:val="00332500"/>
    <w:rsid w:val="003523BA"/>
    <w:rsid w:val="0036575E"/>
    <w:rsid w:val="00382397"/>
    <w:rsid w:val="003865E2"/>
    <w:rsid w:val="003A455F"/>
    <w:rsid w:val="003D2453"/>
    <w:rsid w:val="003D71E5"/>
    <w:rsid w:val="003E24E6"/>
    <w:rsid w:val="00414E69"/>
    <w:rsid w:val="004168EE"/>
    <w:rsid w:val="00426F5E"/>
    <w:rsid w:val="004702AA"/>
    <w:rsid w:val="00477CC0"/>
    <w:rsid w:val="00481965"/>
    <w:rsid w:val="00491A43"/>
    <w:rsid w:val="004A6C0F"/>
    <w:rsid w:val="004C0A20"/>
    <w:rsid w:val="004C63EC"/>
    <w:rsid w:val="004D66D3"/>
    <w:rsid w:val="004E4EC7"/>
    <w:rsid w:val="00512D67"/>
    <w:rsid w:val="00526ECA"/>
    <w:rsid w:val="00537AD2"/>
    <w:rsid w:val="00554617"/>
    <w:rsid w:val="00565612"/>
    <w:rsid w:val="00570954"/>
    <w:rsid w:val="005738F8"/>
    <w:rsid w:val="0057641A"/>
    <w:rsid w:val="00581A4C"/>
    <w:rsid w:val="00595BBC"/>
    <w:rsid w:val="005A5759"/>
    <w:rsid w:val="005B3EE5"/>
    <w:rsid w:val="005D4058"/>
    <w:rsid w:val="005E51A5"/>
    <w:rsid w:val="005F01FF"/>
    <w:rsid w:val="00606414"/>
    <w:rsid w:val="0061556A"/>
    <w:rsid w:val="006202B7"/>
    <w:rsid w:val="0062182E"/>
    <w:rsid w:val="00650D3B"/>
    <w:rsid w:val="0065363D"/>
    <w:rsid w:val="00661C08"/>
    <w:rsid w:val="00684EA0"/>
    <w:rsid w:val="006E0B08"/>
    <w:rsid w:val="006F30A4"/>
    <w:rsid w:val="006F6512"/>
    <w:rsid w:val="0071517C"/>
    <w:rsid w:val="007152A2"/>
    <w:rsid w:val="00715C10"/>
    <w:rsid w:val="0072033F"/>
    <w:rsid w:val="00753B8F"/>
    <w:rsid w:val="00762A6D"/>
    <w:rsid w:val="0077500C"/>
    <w:rsid w:val="007A5AF2"/>
    <w:rsid w:val="007B20CB"/>
    <w:rsid w:val="007B2230"/>
    <w:rsid w:val="007D1B11"/>
    <w:rsid w:val="0080407E"/>
    <w:rsid w:val="00822811"/>
    <w:rsid w:val="008443CF"/>
    <w:rsid w:val="008547AE"/>
    <w:rsid w:val="008563C3"/>
    <w:rsid w:val="00865CD0"/>
    <w:rsid w:val="0088240B"/>
    <w:rsid w:val="00896208"/>
    <w:rsid w:val="008B0616"/>
    <w:rsid w:val="008F03E1"/>
    <w:rsid w:val="008F297A"/>
    <w:rsid w:val="009076C3"/>
    <w:rsid w:val="00915FA3"/>
    <w:rsid w:val="009165A9"/>
    <w:rsid w:val="00955BC8"/>
    <w:rsid w:val="009874F3"/>
    <w:rsid w:val="009A416A"/>
    <w:rsid w:val="009B03E2"/>
    <w:rsid w:val="009B3208"/>
    <w:rsid w:val="009B5B88"/>
    <w:rsid w:val="00A00CE7"/>
    <w:rsid w:val="00A16427"/>
    <w:rsid w:val="00A41185"/>
    <w:rsid w:val="00A53BDE"/>
    <w:rsid w:val="00A617B4"/>
    <w:rsid w:val="00A81731"/>
    <w:rsid w:val="00AB01FF"/>
    <w:rsid w:val="00AB422A"/>
    <w:rsid w:val="00AB4A34"/>
    <w:rsid w:val="00AD2832"/>
    <w:rsid w:val="00AE1DED"/>
    <w:rsid w:val="00AE4848"/>
    <w:rsid w:val="00B14076"/>
    <w:rsid w:val="00B574CA"/>
    <w:rsid w:val="00B81640"/>
    <w:rsid w:val="00BA4763"/>
    <w:rsid w:val="00BA5FB8"/>
    <w:rsid w:val="00BE332C"/>
    <w:rsid w:val="00BF226A"/>
    <w:rsid w:val="00C14566"/>
    <w:rsid w:val="00C156BF"/>
    <w:rsid w:val="00C16EA2"/>
    <w:rsid w:val="00C43B8F"/>
    <w:rsid w:val="00C75A20"/>
    <w:rsid w:val="00C76B7C"/>
    <w:rsid w:val="00C92702"/>
    <w:rsid w:val="00CB7293"/>
    <w:rsid w:val="00CC7E07"/>
    <w:rsid w:val="00CD15C0"/>
    <w:rsid w:val="00CE4646"/>
    <w:rsid w:val="00D07CE3"/>
    <w:rsid w:val="00D72B88"/>
    <w:rsid w:val="00D81DB7"/>
    <w:rsid w:val="00DA788F"/>
    <w:rsid w:val="00DE56D0"/>
    <w:rsid w:val="00E14EBA"/>
    <w:rsid w:val="00E227D7"/>
    <w:rsid w:val="00E23EB9"/>
    <w:rsid w:val="00E3470F"/>
    <w:rsid w:val="00E5439C"/>
    <w:rsid w:val="00E7124F"/>
    <w:rsid w:val="00E7559B"/>
    <w:rsid w:val="00E804BB"/>
    <w:rsid w:val="00E9456F"/>
    <w:rsid w:val="00EB35D1"/>
    <w:rsid w:val="00EF1BA4"/>
    <w:rsid w:val="00EF6E2D"/>
    <w:rsid w:val="00F061E5"/>
    <w:rsid w:val="00F06227"/>
    <w:rsid w:val="00F12F4E"/>
    <w:rsid w:val="00F23F3C"/>
    <w:rsid w:val="00F44D02"/>
    <w:rsid w:val="00F53419"/>
    <w:rsid w:val="00F603F2"/>
    <w:rsid w:val="00F7042D"/>
    <w:rsid w:val="00FE2EF9"/>
    <w:rsid w:val="37844982"/>
    <w:rsid w:val="4AB5289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4F4E"/>
  <w15:docId w15:val="{5F2BF4EB-0393-407B-8460-19F20E70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6A"/>
    <w:rPr>
      <w:rFonts w:ascii="Times New Roman" w:eastAsia="SimSun" w:hAnsi="Times New Roman" w:cs="Times New Roman"/>
      <w:noProof/>
    </w:rPr>
  </w:style>
  <w:style w:type="paragraph" w:styleId="Ttulo1">
    <w:name w:val="heading 1"/>
    <w:basedOn w:val="Normal"/>
    <w:next w:val="Normal"/>
    <w:link w:val="Ttulo1Char"/>
    <w:uiPriority w:val="9"/>
    <w:qFormat/>
    <w:pPr>
      <w:spacing w:before="100" w:beforeAutospacing="1" w:after="100" w:afterAutospacing="1"/>
      <w:outlineLvl w:val="0"/>
    </w:pPr>
    <w:rPr>
      <w:rFonts w:eastAsia="Times New Roman"/>
      <w:b/>
      <w:bCs/>
      <w:noProof w:val="0"/>
      <w:kern w:val="36"/>
      <w:sz w:val="48"/>
      <w:szCs w:val="48"/>
    </w:rPr>
  </w:style>
  <w:style w:type="paragraph" w:styleId="Ttulo3">
    <w:name w:val="heading 3"/>
    <w:basedOn w:val="Normal"/>
    <w:next w:val="Normal"/>
    <w:link w:val="Ttulo3Char"/>
    <w:uiPriority w:val="9"/>
    <w:qFormat/>
    <w:pPr>
      <w:spacing w:before="100" w:beforeAutospacing="1" w:after="100" w:afterAutospacing="1"/>
      <w:outlineLvl w:val="2"/>
    </w:pPr>
    <w:rPr>
      <w:rFonts w:eastAsia="Times New Roman"/>
      <w:b/>
      <w:bCs/>
      <w:noProof w:val="0"/>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noProof w:val="0"/>
      <w:sz w:val="24"/>
      <w:szCs w:val="24"/>
    </w:rPr>
  </w:style>
  <w:style w:type="paragraph" w:styleId="Cabealho">
    <w:name w:val="header"/>
    <w:basedOn w:val="Normal"/>
    <w:link w:val="CabealhoChar"/>
    <w:uiPriority w:val="99"/>
    <w:unhideWhenUsed/>
    <w:qFormat/>
    <w:pPr>
      <w:tabs>
        <w:tab w:val="center" w:pos="4252"/>
        <w:tab w:val="right" w:pos="8504"/>
      </w:tabs>
    </w:pPr>
    <w:rPr>
      <w:rFonts w:asciiTheme="minorHAnsi" w:eastAsiaTheme="minorHAnsi" w:hAnsiTheme="minorHAnsi" w:cstheme="minorBidi"/>
      <w:noProof w:val="0"/>
      <w:sz w:val="22"/>
      <w:szCs w:val="22"/>
      <w:lang w:eastAsia="en-US"/>
    </w:rPr>
  </w:style>
  <w:style w:type="paragraph" w:styleId="Rodap">
    <w:name w:val="footer"/>
    <w:basedOn w:val="Normal"/>
    <w:link w:val="RodapChar"/>
    <w:uiPriority w:val="99"/>
    <w:unhideWhenUsed/>
    <w:qFormat/>
    <w:pPr>
      <w:tabs>
        <w:tab w:val="center" w:pos="4252"/>
        <w:tab w:val="right" w:pos="8504"/>
      </w:tabs>
    </w:pPr>
    <w:rPr>
      <w:rFonts w:asciiTheme="minorHAnsi" w:eastAsiaTheme="minorHAnsi" w:hAnsiTheme="minorHAnsi" w:cstheme="minorBidi"/>
      <w:noProof w:val="0"/>
      <w:sz w:val="22"/>
      <w:szCs w:val="22"/>
      <w:lang w:eastAsia="en-US"/>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tulo1Char">
    <w:name w:val="Título 1 Char"/>
    <w:basedOn w:val="Fontepargpadro"/>
    <w:link w:val="Ttulo1"/>
    <w:uiPriority w:val="9"/>
    <w:qFormat/>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qFormat/>
    <w:rPr>
      <w:rFonts w:ascii="Times New Roman" w:eastAsia="Times New Roman" w:hAnsi="Times New Roman" w:cs="Times New Roman"/>
      <w:b/>
      <w:bCs/>
      <w:sz w:val="27"/>
      <w:szCs w:val="27"/>
      <w:lang w:eastAsia="pt-BR"/>
    </w:rPr>
  </w:style>
  <w:style w:type="character" w:customStyle="1" w:styleId="MenoPendente1">
    <w:name w:val="Menção Pendente1"/>
    <w:basedOn w:val="Fontepargpadro"/>
    <w:uiPriority w:val="99"/>
    <w:semiHidden/>
    <w:unhideWhenUsed/>
    <w:qFormat/>
    <w:rPr>
      <w:color w:val="605E5C"/>
      <w:shd w:val="clear" w:color="auto" w:fill="E1DFDD"/>
    </w:rPr>
  </w:style>
  <w:style w:type="paragraph" w:styleId="Recuodecorpodetexto">
    <w:name w:val="Body Text Indent"/>
    <w:basedOn w:val="Normal"/>
    <w:link w:val="RecuodecorpodetextoChar"/>
    <w:rsid w:val="009B3208"/>
    <w:pPr>
      <w:spacing w:after="120"/>
      <w:ind w:left="283"/>
    </w:pPr>
    <w:rPr>
      <w:rFonts w:eastAsia="SimSun;宋体"/>
      <w:noProof w:val="0"/>
      <w:sz w:val="24"/>
      <w:szCs w:val="24"/>
      <w:lang w:eastAsia="zh-CN"/>
    </w:rPr>
  </w:style>
  <w:style w:type="character" w:customStyle="1" w:styleId="RecuodecorpodetextoChar">
    <w:name w:val="Recuo de corpo de texto Char"/>
    <w:basedOn w:val="Fontepargpadro"/>
    <w:link w:val="Recuodecorpodetexto"/>
    <w:rsid w:val="009B3208"/>
    <w:rPr>
      <w:rFonts w:ascii="Times New Roman" w:eastAsia="SimSun;宋体" w:hAnsi="Times New Roman" w:cs="Times New Roman"/>
      <w:sz w:val="24"/>
      <w:szCs w:val="24"/>
      <w:lang w:eastAsia="zh-CN"/>
    </w:rPr>
  </w:style>
  <w:style w:type="character" w:customStyle="1" w:styleId="apple-converted-space">
    <w:name w:val="apple-converted-space"/>
    <w:rsid w:val="0061556A"/>
  </w:style>
  <w:style w:type="paragraph" w:customStyle="1" w:styleId="rtecenter">
    <w:name w:val="rtecenter"/>
    <w:basedOn w:val="Normal"/>
    <w:rsid w:val="0061556A"/>
    <w:pPr>
      <w:spacing w:before="100" w:beforeAutospacing="1" w:after="100" w:afterAutospacing="1"/>
    </w:pPr>
    <w:rPr>
      <w:sz w:val="24"/>
      <w:szCs w:val="24"/>
    </w:rPr>
  </w:style>
  <w:style w:type="paragraph" w:customStyle="1" w:styleId="Default">
    <w:name w:val="Default"/>
    <w:rsid w:val="0061556A"/>
    <w:pPr>
      <w:autoSpaceDE w:val="0"/>
      <w:autoSpaceDN w:val="0"/>
      <w:adjustRightInd w:val="0"/>
    </w:pPr>
    <w:rPr>
      <w:rFonts w:ascii="TimesNewRoman,Bold" w:eastAsia="SimSun" w:hAnsi="TimesNewRoman,Bold" w:cs="Times New Roman"/>
    </w:rPr>
  </w:style>
  <w:style w:type="paragraph" w:styleId="PargrafodaLista">
    <w:name w:val="List Paragraph"/>
    <w:basedOn w:val="Normal"/>
    <w:uiPriority w:val="99"/>
    <w:unhideWhenUsed/>
    <w:rsid w:val="0061556A"/>
    <w:pPr>
      <w:ind w:left="720"/>
      <w:contextualSpacing/>
    </w:pPr>
  </w:style>
  <w:style w:type="paragraph" w:styleId="Corpodetexto">
    <w:name w:val="Body Text"/>
    <w:basedOn w:val="Normal"/>
    <w:link w:val="CorpodetextoChar"/>
    <w:uiPriority w:val="99"/>
    <w:semiHidden/>
    <w:unhideWhenUsed/>
    <w:rsid w:val="005E51A5"/>
    <w:pPr>
      <w:spacing w:after="120"/>
    </w:pPr>
  </w:style>
  <w:style w:type="character" w:customStyle="1" w:styleId="CorpodetextoChar">
    <w:name w:val="Corpo de texto Char"/>
    <w:basedOn w:val="Fontepargpadro"/>
    <w:link w:val="Corpodetexto"/>
    <w:uiPriority w:val="99"/>
    <w:semiHidden/>
    <w:rsid w:val="005E51A5"/>
    <w:rPr>
      <w:rFonts w:ascii="Times New Roman" w:eastAsia="SimSun" w:hAnsi="Times New Roman" w:cs="Times New Roman"/>
      <w:noProof/>
    </w:rPr>
  </w:style>
  <w:style w:type="character" w:styleId="nfase">
    <w:name w:val="Emphasis"/>
    <w:uiPriority w:val="20"/>
    <w:qFormat/>
    <w:rsid w:val="005E51A5"/>
    <w:rPr>
      <w:i/>
      <w:iCs/>
    </w:rPr>
  </w:style>
  <w:style w:type="paragraph" w:styleId="Subttulo">
    <w:name w:val="Subtitle"/>
    <w:basedOn w:val="Normal"/>
    <w:next w:val="Corpodetexto"/>
    <w:link w:val="SubttuloChar"/>
    <w:uiPriority w:val="6"/>
    <w:qFormat/>
    <w:rsid w:val="005E51A5"/>
    <w:pPr>
      <w:suppressAutoHyphens/>
      <w:jc w:val="center"/>
    </w:pPr>
    <w:rPr>
      <w:rFonts w:eastAsia="Times New Roman"/>
      <w:b/>
      <w:noProof w:val="0"/>
      <w:sz w:val="24"/>
      <w:lang w:eastAsia="zh-CN"/>
    </w:rPr>
  </w:style>
  <w:style w:type="character" w:customStyle="1" w:styleId="SubttuloChar">
    <w:name w:val="Subtítulo Char"/>
    <w:basedOn w:val="Fontepargpadro"/>
    <w:link w:val="Subttulo"/>
    <w:uiPriority w:val="6"/>
    <w:rsid w:val="005E51A5"/>
    <w:rPr>
      <w:rFonts w:ascii="Times New Roman" w:eastAsia="Times New Roman" w:hAnsi="Times New Roman" w:cs="Times New Roman"/>
      <w:b/>
      <w:sz w:val="24"/>
      <w:lang w:eastAsia="zh-CN"/>
    </w:rPr>
  </w:style>
  <w:style w:type="table" w:styleId="Tabelacomgrade">
    <w:name w:val="Table Grid"/>
    <w:basedOn w:val="Tabelanormal"/>
    <w:rsid w:val="00620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http://www.asmilcamisas.com.br/wp-content/uploads/2018/06/brasao-de-garc%CC%A7a.jpg"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Gomes\AppData\Local\Temp\403cad8a-55af-4937-9285-d62ac42fbd95_modelo_timbrado_word_2022.zip.d95\modelo_brasao_marca_color_personalizavel_07_10_2022.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60"/>
    <customShpInfo spid="_x0000_s1059"/>
    <customShpInfo spid="_x0000_s1058"/>
  </customShpExts>
</s:customData>
</file>

<file path=customXml/itemProps1.xml><?xml version="1.0" encoding="utf-8"?>
<ds:datastoreItem xmlns:ds="http://schemas.openxmlformats.org/officeDocument/2006/customXml" ds:itemID="{13319435-EDA9-47B4-B394-480CB3DCBF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modelo_brasao_marca_color_personalizavel_07_10_2022</Template>
  <TotalTime>7</TotalTime>
  <Pages>3</Pages>
  <Words>702</Words>
  <Characters>3797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RODRIGUES GOMES</dc:creator>
  <cp:lastModifiedBy>Vanessa Carvalho Merighe</cp:lastModifiedBy>
  <cp:revision>4</cp:revision>
  <cp:lastPrinted>2025-02-11T19:10:00Z</cp:lastPrinted>
  <dcterms:created xsi:type="dcterms:W3CDTF">2026-03-04T13:46:00Z</dcterms:created>
  <dcterms:modified xsi:type="dcterms:W3CDTF">2026-03-04T14:03:00Z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1046-11.2.0.10443</vt:lpwstr>
  </property>
  <property fmtid="{D5CDD505-2E9C-101B-9397-08002B2CF9AE}" pid="3" name="ICV">
    <vt:lpwstr>39818F85E42F48E78EDCE812A0DD6203</vt:lpwstr>
  </property>
</Properties>
</file>